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الأنصاري
</w:t>
      </w:r>
    </w:p>
    <w:p>
      <w:pPr>
        <w:jc w:val="start"/>
        <w:bidi/>
      </w:pPr>
      <w:r>
        <w:rPr>
          <w:rFonts w:ascii="arial" w:hAnsi="arial" w:eastAsia="arial" w:cs="arial"/>
          <w:sz w:val="28"/>
          <w:szCs w:val="28"/>
          <w:b w:val="1"/>
          <w:bCs w:val="1"/>
          <w:rtl/>
        </w:rPr>
        <w:t xml:space="preserve">الأنصاري
</w:t>
      </w:r>
    </w:p>
    <w:p>
      <w:pPr/>
      <w:r>
        <w:rPr/>
        <w:t xml:space="preserve">الأنصاري  محمد بن القاسم بن محمد بن محمد بن أحمد، أبو عبد الله الأنصاري: مؤرخ من أهل (سبتة) مولده ونشأته بها. صنف كتابا في أخبارها سماه (اختصار الأخبار عما كان بثغر سبتة من سني الآثار –ط) أنجز تأليفه سنة 825 وأشار فيه إلى كتاب آخر له سماه (الأعلام) أو (الكواكب الوقادة) وغزا البرتغاليون سبتة في أيامه فرحل منها إلى قرية في (أنجره) وتوفي بها. </w:t>
      </w:r>
    </w:p>
    <w:p>
      <w:pPr>
        <w:jc w:val="start"/>
        <w:bidi/>
      </w:pPr>
      <w:r>
        <w:rPr>
          <w:sz w:val="24"/>
          <w:szCs w:val="24"/>
          <w:b w:val="1"/>
          <w:bCs w:val="1"/>
          <w:rtl/>
        </w:rPr>
        <w:t xml:space="preserve">
الأعلام،(دار العلم للملايين - بيروت،2002،ط 15،ج 7،ص 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2026-07-28T11:54:21+03:00</dcterms:created>
  <dcterms:modified xsi:type="dcterms:W3CDTF">2026-07-28T11:54:21+03:00</dcterms:modified>
</cp:coreProperties>
</file>

<file path=docProps/custom.xml><?xml version="1.0" encoding="utf-8"?>
<Properties xmlns="http://schemas.openxmlformats.org/officeDocument/2006/custom-properties" xmlns:vt="http://schemas.openxmlformats.org/officeDocument/2006/docPropsVTypes"/>
</file>