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
</w:t>
      </w:r>
    </w:p>
    <w:p>
      <w:pPr/>
      <w:r>
        <w:rPr/>
        <w:t xml:space="preserve">ابن حبيب  محمد بن القاسم بن معروف، أبو علي التميمي الشهير بابن حبيب : من العلماء بالحديث والاخبار. دمشقي. قال الذهبي : كان صاحب دنيا، يحب المحدثين ويكرمهم. وقال ابن قاضي شهبة : صنف كتبا كثيرة من الحكايات والنوادر. من كتبه (الفوائد - خ) في شستربتي 3495 ومجموعة حديثية، عنوانها (الاخبار والحكايات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معروف، أبو علي الدمشقي
</w:t>
      </w:r>
    </w:p>
    <w:p>
      <w:pPr/>
      <w:r>
        <w:rPr/>
        <w:t xml:space="preserve">محمد بن القاسم بن معروف، أبو علي الدمشقي. له جزء سمعناه، وقد اتهم فإكثاره عن أبي بكر أحمد بن علي.</w:t>
      </w:r>
    </w:p>
    <w:p/>
    <w:p>
      <w:pPr/>
      <w:r>
        <w:rPr/>
        <w:t xml:space="preserve">توفى في حدود سنة خمسين وثلاثمائة.</w:t>
      </w:r>
    </w:p>
    <w:p/>
    <w:p>
      <w:pPr/>
      <w:r>
        <w:rPr/>
        <w:t xml:space="preserve">وهو عم عبد الرحمن بن أبي نصر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معروف الدمشقي
</w:t>
      </w:r>
    </w:p>
    <w:p>
      <w:pPr/>
      <w:r>
        <w:rPr/>
        <w:t xml:space="preserve">محمد بن القاسم بن معروف الدمشقي: قال عبد العزيز الكناني: اتهم في إكثاره عن القاضي أحمد بن علي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2026-10-05T14:23:16+03:00</dcterms:created>
  <dcterms:modified xsi:type="dcterms:W3CDTF">2026-10-05T14:23:16+03:00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