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محمد فهمي بن مصطفى العمري: فاضل، له اشتغال بالادب، وشعر. ولد بالموصل، وولي رياسة ديوان الانشاء ببغداد مدة. وتقلب في المناصب. ثم عينته الحكومة العثمانية سفيرا في كرمانشاه (بايران) ثم كان متصرفا بالسليمانية، وتوفي فيها، فنقل إلى الموصل. كان يجيد التركية والفارسية والفرنسية. وله رسائل بالعربية والفارسية. وشعره كثير، في بعضه جودة. </w:t>
      </w:r>
    </w:p>
    <w:p>
      <w:pPr>
        <w:jc w:val="start"/>
        <w:bidi/>
      </w:pPr>
      <w:r>
        <w:rPr>
          <w:sz w:val="24"/>
          <w:szCs w:val="24"/>
          <w:b w:val="1"/>
          <w:bCs w:val="1"/>
          <w:rtl/>
        </w:rPr>
        <w:t xml:space="preserve">
الأعلام،(دار العلم للملايين - بيروت،2002،ط 15،ج 6،ص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2026-07-27T21:49:21+03:00</dcterms:created>
  <dcterms:modified xsi:type="dcterms:W3CDTF">2026-07-27T21:49:21+03:00</dcterms:modified>
</cp:coreProperties>
</file>

<file path=docProps/custom.xml><?xml version="1.0" encoding="utf-8"?>
<Properties xmlns="http://schemas.openxmlformats.org/officeDocument/2006/custom-properties" xmlns:vt="http://schemas.openxmlformats.org/officeDocument/2006/docPropsVTypes"/>
</file>