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عمرو الدارمي
</w:t>
      </w:r>
    </w:p>
    <w:p>
      <w:pPr>
        <w:jc w:val="start"/>
        <w:bidi/>
      </w:pPr>
      <w:r>
        <w:rPr>
          <w:rFonts w:ascii="arial" w:hAnsi="arial" w:eastAsia="arial" w:cs="arial"/>
          <w:sz w:val="28"/>
          <w:szCs w:val="28"/>
          <w:b w:val="1"/>
          <w:bCs w:val="1"/>
          <w:rtl/>
        </w:rPr>
        <w:t xml:space="preserve">المنذر بن عمرو الدارمي
</w:t>
      </w:r>
    </w:p>
    <w:p>
      <w:pPr/>
      <w:r>
        <w:rPr/>
        <w:t xml:space="preserve">المنذر بن عمرو الدارمي  وفد إلى رسول الله صلى الله عليه وسلم، من ولده أبو جعفر أحمد بن سعيد بن صخر بن سليمان بن سعيد بن قيس ابن عبد الله بن المنذر بن الدارمي المحدث. توفي سنة ثلاث وخمسين ومائتين.</w:t>
      </w:r>
    </w:p>
    <w:p/>
    <w:p>
      <w:pPr/>
      <w:r>
        <w:rPr/>
        <w:t xml:space="preserve">حدث عنه البخاري وأبو داود وجماعة. ذكره السراج في تاريخه.</w:t>
      </w:r>
    </w:p>
    <w:p>
      <w:pPr>
        <w:jc w:val="start"/>
        <w:bidi/>
      </w:pPr>
      <w:r>
        <w:rPr>
          <w:sz w:val="24"/>
          <w:szCs w:val="24"/>
          <w:b w:val="1"/>
          <w:bCs w:val="1"/>
          <w:rtl/>
        </w:rPr>
        <w:t xml:space="preserve">
الاستيعاب في معرفة الأصحاب،(دار الجيل - بيروت،1992،ط 1،ج 4،ص 1449)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2026-07-28T08:25:25+03:00</dcterms:created>
  <dcterms:modified xsi:type="dcterms:W3CDTF">2026-07-28T08:25:25+03:00</dcterms:modified>
</cp:coreProperties>
</file>

<file path=docProps/custom.xml><?xml version="1.0" encoding="utf-8"?>
<Properties xmlns="http://schemas.openxmlformats.org/officeDocument/2006/custom-properties" xmlns:vt="http://schemas.openxmlformats.org/officeDocument/2006/docPropsVTypes"/>
</file>