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فارس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فارس
</w:t>
      </w:r>
    </w:p>
    <w:p>
      <w:pPr/>
      <w:r>
        <w:rPr/>
        <w:t xml:space="preserve">محمد بن فارس  محمد بن فارس بن حمزة المغربي الاصل، المحلي الدار: شاعر. قال المنذري: مشهور، وشعره حسن. كان من سكان (المحلة) بمصر، وتوفي ببيت المقدس.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فارس
</w:t>
      </w:r>
    </w:p>
    <w:p>
      <w:pPr/>
      <w:r>
        <w:rPr/>
        <w:t xml:space="preserve">ابن فارس رضي الدين المحلي محمد بن فارس بن حمزة المغربي الأصل المحلي أبو عبد الله.</w:t>
      </w:r>
    </w:p>
    <w:p/>
    <w:p>
      <w:pPr/>
      <w:r>
        <w:rPr/>
        <w:t xml:space="preserve">خدم في الدواوين ولقبه رضي الدين وروى عنه الشهاب القوصي وله شعر. توفي سنة عشر وست مائة.</w:t>
      </w:r>
    </w:p>
    <w:p/>
    <w:p>
      <w:pPr/>
      <w:r>
        <w:rPr/>
        <w:t xml:space="preserve">ومن شعره ملغزا في الشطرنج:</w:t>
      </w:r>
    </w:p>
    <w:p/>
    <w:p>
      <w:pPr>
        <w:jc w:val="center"/>
      </w:pPr>
      <w:r>
        <w:rPr>
          <w:color w:val="ff0000"/>
        </w:rPr>
        <w:t xml:space="preserve">وما اسم ثلاثة أخماسه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هي النصف منه ومن غيره</w:t>
      </w:r>
    </w:p>
    <w:p/>
    <w:p>
      <w:pPr>
        <w:jc w:val="center"/>
      </w:pPr>
      <w:r>
        <w:rPr>
          <w:color w:val="ff0000"/>
        </w:rPr>
        <w:t xml:space="preserve">وباقيه أن رمت معكوسه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قطعت رجاءك من خيره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2026-10-05T13:27:05+03:00</dcterms:created>
  <dcterms:modified xsi:type="dcterms:W3CDTF">2026-10-05T13:27:05+03:00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