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العلمي
</w:t>
      </w:r>
    </w:p>
    <w:p>
      <w:pPr/>
      <w:r>
        <w:rPr/>
        <w:t xml:space="preserve">العلمي  محمد بن عمر بن محمد سعد الدين بن تقي الدينن حفيد الامير موسى العلمي: متصوف، على طريقة الوحدة. من أهل القدس، مولدا ووفاة. سكن دمشق زمنا. وحج وجاور، وعاد إلى القدس. له نظم كثير في (ديوان) و (تائية -خ) في السلوك، و (فيض فتح الرحمن في وصايا وحكم الابناء والمحبين والاخوان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2026-10-05T11:25:46+03:00</dcterms:created>
  <dcterms:modified xsi:type="dcterms:W3CDTF">2026-10-05T11:25:46+03:00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