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الباهلي
</w:t>
      </w:r>
    </w:p>
    <w:p>
      <w:pPr/>
      <w:r>
        <w:rPr/>
        <w:t xml:space="preserve">الباهلي  محمد بن عمر بن سعيد، أبو عمر، الباهلي : واعظ من كبار المعتزلة. من أهل البصرة. كان رقيق العبارة، مقدما في علم الكلام والعلم بأيام الناس والاخبار والاشعار. له كتب، منها (إعجاز القرآن) و (التوحيد) و (الاصول) في التوحيد. وكان يحفظ شعر بشر بن المعتمر كله ويستعين به في قصصه.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سعيد الباهلي البصري
</w:t>
      </w:r>
    </w:p>
    <w:p>
      <w:pPr/>
      <w:r>
        <w:rPr/>
        <w:t xml:space="preserve">محمد بن عمر بن سعيد الباهلي البصري. من كبار المعتزلة، كان له مجلس يقص فيه، وكان رقيق العبارة. مات سنة ثلاثمائة، مولده بالبصرة ومنشؤه بها.</w:t>
      </w:r>
    </w:p>
    <w:p/>
    <w:p>
      <w:pPr/>
      <w:r>
        <w:rPr/>
        <w:t xml:space="preserve">كان حسن الاضطلاع بصناعة الكلام على مذهب البصريين، وحكي أن أبا علي كان يحضر مجلسه.</w:t>
      </w:r>
    </w:p>
    <w:p/>
    <w:p>
      <w:pPr/>
      <w:r>
        <w:rPr/>
        <w:t xml:space="preserve">له من الكتب «الأصول في التوحيد»، «إعجاز القرآن».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2026-10-05T10:50:56+03:00</dcterms:created>
  <dcterms:modified xsi:type="dcterms:W3CDTF">2026-10-05T10:50:56+03:00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