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راتب
</w:t>
      </w:r>
    </w:p>
    <w:p>
      <w:pPr>
        <w:jc w:val="start"/>
        <w:bidi/>
      </w:pPr>
      <w:r>
        <w:rPr>
          <w:rFonts w:ascii="arial" w:hAnsi="arial" w:eastAsia="arial" w:cs="arial"/>
          <w:sz w:val="28"/>
          <w:szCs w:val="28"/>
          <w:b w:val="1"/>
          <w:bCs w:val="1"/>
          <w:rtl/>
        </w:rPr>
        <w:t xml:space="preserve">محمد علي راتب
</w:t>
      </w:r>
    </w:p>
    <w:p>
      <w:pPr/>
      <w:r>
        <w:rPr/>
        <w:t xml:space="preserve">محمد علي راتب  محمد علي راتتب: محتم، عالم بالقانون، من الوزراء. ولد بالاسكندرية، وتخرج بمدرسة الحقوق بالقاهرة (سنة 1922) وعين قاضيا (بأسيوط) فمستشارا لمحكمة الاستئناف، بها، فمستشارا لمحكمة القضاء الاداري (بالقاهرة) فوزيرا للتموين (سنة 1949) فوزيرا للشؤون البلدية والقروية قبيل الثورة. وانصرف بعدها (سنة 1952) لى المحاماة. وتوفي بالقاهرة. له من الكتب (قضاء الامور المستعجلة -ط) و (السندات الاذنبة -ط) وكلاهما من مراجع رجال القضاء في موضوعيهما، قلت: ومن وفيات هذه السنة (1374هـ ، 1955م) فاضل أخر، اسمه (علي راتب) قد يلتبس الامر فيه مع صاحب الترجمة، لتشابه الاسمين واللقبين ووحدة عام الوفاة. كان يا حين طبع (حرف العين) من هذا الكتاب، وارى ان استدرك كلمة عنه هنا، فهو: علي راتب بن محمد بن ابي بكر باشا راتب، من اعيان مصر، من أهل القاهرة، عني بالادب، واعان دار الكتب المصرية على اعادة نشر (الاغاني) مصحا مفسر الغوامض، بان تكفل بنفقة طبعه، وقد صدر منه ثلاثة عشر جزءا في مدة عشرين عاما، وانفق على اعادة طبع (الافعال) لابن القوطية، وصنف (تذكرة علي في المنطق العربي -ط) وتوفي بالقاهرة. </w:t>
      </w:r>
    </w:p>
    <w:p>
      <w:pPr>
        <w:jc w:val="start"/>
        <w:bidi/>
      </w:pPr>
      <w:r>
        <w:rPr>
          <w:sz w:val="24"/>
          <w:szCs w:val="24"/>
          <w:b w:val="1"/>
          <w:bCs w:val="1"/>
          <w:rtl/>
        </w:rPr>
        <w:t xml:space="preserve">
الأعلام،(دار العلم للملايين - بيروت،2002،ط 15،ج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2026-07-28T10:13:42+03:00</dcterms:created>
  <dcterms:modified xsi:type="dcterms:W3CDTF">2026-07-28T10:13:42+03:00</dcterms:modified>
</cp:coreProperties>
</file>

<file path=docProps/custom.xml><?xml version="1.0" encoding="utf-8"?>
<Properties xmlns="http://schemas.openxmlformats.org/officeDocument/2006/custom-properties" xmlns:vt="http://schemas.openxmlformats.org/officeDocument/2006/docPropsVTypes"/>
</file>