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حشيشو
</w:t>
      </w:r>
    </w:p>
    <w:p>
      <w:pPr>
        <w:jc w:val="start"/>
        <w:bidi/>
      </w:pPr>
      <w:r>
        <w:rPr>
          <w:rFonts w:ascii="arial" w:hAnsi="arial" w:eastAsia="arial" w:cs="arial"/>
          <w:sz w:val="28"/>
          <w:szCs w:val="28"/>
          <w:b w:val="1"/>
          <w:bCs w:val="1"/>
          <w:rtl/>
        </w:rPr>
        <w:t xml:space="preserve">محمد علي حشيشو
</w:t>
      </w:r>
    </w:p>
    <w:p>
      <w:pPr/>
      <w:r>
        <w:rPr/>
        <w:t xml:space="preserve">محمد علي حشيشو  محمد علي بن حامد حشيشو: اديب له شعر، من أهل صيداء (في لبنان) ولد ونشأ فيها، ونشر ابحاثا في جريدة (ثمرات الفنون) البيروتية ومجلة العرفان بصيدا، وعين استاذا للعربية في المكتب الرشدي. ولما نشبت الحرب العامة الاولى حوكم في ديوان عاليه، وظهرت براءته، فنفي إلى بعلبك. وعفى عنه، فذهب إلى (القصير) على مقربة من حماة، فتوفي فيها. له (آثار ذوات السوار -ط) و (شعراء سورية في العصر الحاضر) نشر في العرفان، وترجم عن التركية رواية (فتاة الوطن -ط). </w:t>
      </w:r>
    </w:p>
    <w:p>
      <w:pPr>
        <w:jc w:val="start"/>
        <w:bidi/>
      </w:pPr>
      <w:r>
        <w:rPr>
          <w:sz w:val="24"/>
          <w:szCs w:val="24"/>
          <w:b w:val="1"/>
          <w:bCs w:val="1"/>
          <w:rtl/>
        </w:rPr>
        <w:t xml:space="preserve">
الأعلام،(دار العلم للملايين - بيروت،2002،ط 15،ج 6،ص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2026-10-05T09:37:28+03:00</dcterms:created>
  <dcterms:modified xsi:type="dcterms:W3CDTF">2026-10-05T09:37:28+03:00</dcterms:modified>
</cp:coreProperties>
</file>

<file path=docProps/custom.xml><?xml version="1.0" encoding="utf-8"?>
<Properties xmlns="http://schemas.openxmlformats.org/officeDocument/2006/custom-properties" xmlns:vt="http://schemas.openxmlformats.org/officeDocument/2006/docPropsVTypes"/>
</file>