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البسيوني
</w:t>
      </w:r>
    </w:p>
    <w:p>
      <w:pPr>
        <w:jc w:val="start"/>
        <w:bidi/>
      </w:pPr>
      <w:r>
        <w:rPr>
          <w:rFonts w:ascii="arial" w:hAnsi="arial" w:eastAsia="arial" w:cs="arial"/>
          <w:sz w:val="28"/>
          <w:szCs w:val="28"/>
          <w:b w:val="1"/>
          <w:bCs w:val="1"/>
          <w:rtl/>
        </w:rPr>
        <w:t xml:space="preserve">البسيوني
</w:t>
      </w:r>
    </w:p>
    <w:p>
      <w:pPr/>
      <w:r>
        <w:rPr/>
        <w:t xml:space="preserve">البسيوني  محمد علي البسيوني البيباني: من فضلاء المالكية بمصر. تعلم بالازهر، ودرس فيه ثم بمدرسة الادارة (الحقوق) بالقاهرة. وعين مفتيا للمعية السنية ايام الخديوي توفيق، وله نظم في مدحه. من تلاميذه أحمد شوقي الشاعر واحمد زكي (باشا) ومن كتبه (حسن الصنيع في علوم المعاني والبيان والبديع -ط) و (خاتمة حسنة على شرح كفاية الطالب الرباني على رسالة ابي زيد القيرواني -ط) نسبته إلى (نسيون) قرية كبيرة من غربية مصر. </w:t>
      </w:r>
    </w:p>
    <w:p>
      <w:pPr>
        <w:jc w:val="start"/>
        <w:bidi/>
      </w:pPr>
      <w:r>
        <w:rPr>
          <w:sz w:val="24"/>
          <w:szCs w:val="24"/>
          <w:b w:val="1"/>
          <w:bCs w:val="1"/>
          <w:rtl/>
        </w:rPr>
        <w:t xml:space="preserve">
الأعلام،(دار العلم للملايين - بيروت،2002،ط 15،ج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2026-10-05T09:36:10+03:00</dcterms:created>
  <dcterms:modified xsi:type="dcterms:W3CDTF">2026-10-05T09:36:10+03:00</dcterms:modified>
</cp:coreProperties>
</file>

<file path=docProps/custom.xml><?xml version="1.0" encoding="utf-8"?>
<Properties xmlns="http://schemas.openxmlformats.org/officeDocument/2006/custom-properties" xmlns:vt="http://schemas.openxmlformats.org/officeDocument/2006/docPropsVTypes"/>
</file>