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الرافعي
</w:t>
      </w:r>
    </w:p>
    <w:p>
      <w:pPr/>
      <w:r>
        <w:rPr/>
        <w:t xml:space="preserve">الرافعي  محمد بن علي بن محمد بن أحمد بن علي الرافعي اللخمي الاندلسي الاصل، التطواني، أبو عبد الله : فقيه متأدب من أهل تطوان. له (المعارج المرقية في الرحلة المشرقية - خ) رحلة للحج و (ديوان - خ) من نظمه، وليس بشاعر، و (غرر المقاصد والمطالب - خ) رسائل من إنشائه وإنشاء غيره و (أدعية وأذكار - خ) وكتبه هذه كلها في (مجموعة) كتبت سنة 1109 ه‍، محفوظة في تطوان، زهاء 500 صفحة، عليها طرر واصلاحات وإلحاقات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2026-10-05T08:30:52+03:00</dcterms:created>
  <dcterms:modified xsi:type="dcterms:W3CDTF">2026-10-05T08:30:52+03:00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