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عاشق شلبي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عاشق شلبي
</w:t>
      </w:r>
    </w:p>
    <w:p>
      <w:pPr/>
      <w:r>
        <w:rPr/>
        <w:t xml:space="preserve">عاشق شلبي  محمد بن علي بن محمد زين العابدين ابن محمد النطاع الرضوي المعروف بعاشق جلبي : قاض، من أدباء الروم. بغدادي الاصل. توفي قاضيا بأسكوب. له كتب منها (جر العاشق ذيله على الشقائق - خ) تذييل للشقائق النعمانية، في دار الكتب.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2026-10-05T07:42:46+03:00</dcterms:created>
  <dcterms:modified xsi:type="dcterms:W3CDTF">2026-10-05T07:42:46+03:00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