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المقدسي
</w:t>
      </w:r>
    </w:p>
    <w:p>
      <w:pPr>
        <w:jc w:val="start"/>
        <w:bidi/>
      </w:pPr>
      <w:r>
        <w:rPr>
          <w:rFonts w:ascii="arial" w:hAnsi="arial" w:eastAsia="arial" w:cs="arial"/>
          <w:sz w:val="28"/>
          <w:szCs w:val="28"/>
          <w:b w:val="1"/>
          <w:bCs w:val="1"/>
          <w:rtl/>
        </w:rPr>
        <w:t xml:space="preserve">المقدسي
</w:t>
      </w:r>
    </w:p>
    <w:p>
      <w:pPr/>
      <w:r>
        <w:rPr/>
        <w:t xml:space="preserve">المقدسي  محمد بن علي بن عبد الرحمن العمري المقدسي، عز الدين الخطيب: قاض حنبلي، من أهل دمشق. كان خطيب الجامع المظفري في صالحيتها. وباشر القضاء. ودرس بدار الحديث الاشرفية. وكان في آخر عمره عين الحنالة بدمشق، وتوفي بها. من كتبه الفي سماها (النظم المفيد الاحمد، في مفردات الامام أحمد -ط) مع شرحها للشيخ منصور البهوتي، تضمنت الاقوال الي انفرد بها مذهب الحنابلة. </w:t>
      </w:r>
    </w:p>
    <w:p>
      <w:pPr>
        <w:jc w:val="start"/>
        <w:bidi/>
      </w:pPr>
      <w:r>
        <w:rPr>
          <w:sz w:val="24"/>
          <w:szCs w:val="24"/>
          <w:b w:val="1"/>
          <w:bCs w:val="1"/>
          <w:rtl/>
        </w:rPr>
        <w:t xml:space="preserve">
الأعلام،(دار العلم للملايين - بيروت،2002،ط 15،ج 6،ص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2026-10-05T06:42:23+03:00</dcterms:created>
  <dcterms:modified xsi:type="dcterms:W3CDTF">2026-10-05T06:42:23+03:00</dcterms:modified>
</cp:coreProperties>
</file>

<file path=docProps/custom.xml><?xml version="1.0" encoding="utf-8"?>
<Properties xmlns="http://schemas.openxmlformats.org/officeDocument/2006/custom-properties" xmlns:vt="http://schemas.openxmlformats.org/officeDocument/2006/docPropsVTypes"/>
</file>