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أحلى
</w:t>
      </w:r>
    </w:p>
    <w:p>
      <w:pPr>
        <w:jc w:val="start"/>
        <w:bidi/>
      </w:pPr>
      <w:r>
        <w:rPr>
          <w:rFonts w:ascii="arial" w:hAnsi="arial" w:eastAsia="arial" w:cs="arial"/>
          <w:sz w:val="28"/>
          <w:szCs w:val="28"/>
          <w:b w:val="1"/>
          <w:bCs w:val="1"/>
          <w:rtl/>
        </w:rPr>
        <w:t xml:space="preserve">ابن أحلى
</w:t>
      </w:r>
    </w:p>
    <w:p>
      <w:pPr/>
      <w:r>
        <w:rPr/>
        <w:t xml:space="preserve">ابن أحلى محمد بن علي بن احلى: من امراء الاندلس. تأمر في (الورقة) تنقلا من الدراسة إلى الرياسة. وكان من علماء الكلام، وله فيه تآليف. ولما احتل الروم مرسية (سنة 640هـ) قاومهم ابن احلى، فقصدوه بالشر، فسالمهم. وتوفي في مقر امارته. </w:t>
      </w:r>
    </w:p>
    <w:p>
      <w:pPr>
        <w:jc w:val="start"/>
        <w:bidi/>
      </w:pPr>
      <w:r>
        <w:rPr>
          <w:sz w:val="24"/>
          <w:szCs w:val="24"/>
          <w:b w:val="1"/>
          <w:bCs w:val="1"/>
          <w:rtl/>
        </w:rPr>
        <w:t xml:space="preserve">
الأعلام،(دار العلم للملايين - بيروت،2002،ط 15،ج 6،ص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2026-10-05T05:48:22+03:00</dcterms:created>
  <dcterms:modified xsi:type="dcterms:W3CDTF">2026-10-05T05:48:22+03:00</dcterms:modified>
</cp:coreProperties>
</file>

<file path=docProps/custom.xml><?xml version="1.0" encoding="utf-8"?>
<Properties xmlns="http://schemas.openxmlformats.org/officeDocument/2006/custom-properties" xmlns:vt="http://schemas.openxmlformats.org/officeDocument/2006/docPropsVTypes"/>
</file>