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النجيب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النجيب السمرقندي
</w:t>
      </w:r>
    </w:p>
    <w:p>
      <w:pPr/>
      <w:r>
        <w:rPr/>
        <w:t xml:space="preserve">النجيب السمرقندي  محمد بن علي بن عمر، ابو احمد، نجيب الين السمرقندي: عالم بالطب، استشهد في هراة لما دخلها التتر. من كتبه (النجييات -خ) في الطب، وهو اجزاء، منها (الاسباب والعلامات -ط) في الامراض الجزئية واسبابها وعلائمها وعلاجها، و (تصول تركيب الادوية -خ) و (الادوية المفردة -خ). ومن كتبه (قوانين تركيب الادوية القلبية -خ) راسالة صغيرة، و (رسالة في مداروة وجع المفاصل -خ) و (مقالة في كيفية تركيب طبقات العين -خ) و (الاغذية والاشربة للاصحاء -خ) و (اغذية المرضى -خ) و (الصناعة) و (غاية الاغراض في معالجة الامراض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2026-10-05T05:56:03+03:00</dcterms:created>
  <dcterms:modified xsi:type="dcterms:W3CDTF">2026-10-05T05:56:03+03:00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