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الجبلي
</w:t>
      </w:r>
    </w:p>
    <w:p>
      <w:pPr/>
      <w:r>
        <w:rPr/>
        <w:t xml:space="preserve">الجبلي  محمد بن علي بن محمد بن ابراهيم، ابو الخطاب الجبلي: شاعر، من أهل بغداد. سافر إلى الشام واجتاز بمعرة النعمان فامتدح ابا العلاء المعري بابيات، اجابه عنهل. وعاد إلى بغداد وقد كف بصره، ونوفي بها. قال ياقوت: انت بينه وبين ابي العلاء مشاعرة، وفيه قال ابو العلاء قصيدته التي اولها</w:t>
      </w:r>
    </w:p>
    <w:p/>
    <w:p>
      <w:pPr>
        <w:jc w:val="center"/>
      </w:pPr>
      <w:r>
        <w:rPr>
          <w:color w:val="ff0000"/>
        </w:rPr>
        <w:t xml:space="preserve">غير مجد في ملتي واعتقادي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نوح بال ولا ترنم شادي</w:t>
      </w:r>
    </w:p>
    <w:p/>
    <w:p>
      <w:pPr/>
      <w:r>
        <w:rPr/>
        <w:t xml:space="preserve">له (ديوان شعر) اطلع عليه الثعالبي، واختار منه رقائق، وقال: شعره عذب متناسب.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الجبلي محمد بن علي بن محمد أبو الخطاب البغداذي الشاعر المعروف بالجبلي
</w:t>
      </w:r>
    </w:p>
    <w:p>
      <w:pPr/>
      <w:r>
        <w:rPr/>
        <w:t xml:space="preserve">أبو الخطاب الجبلي محمد بن علي بن محمد أبو الخطاب البغداذي الشاعر المعروف بالجبلي بفتح الجيم وتشديد الباء الموحدة المضمومة وبعدها لام.</w:t>
      </w:r>
    </w:p>
    <w:p/>
    <w:p>
      <w:pPr/>
      <w:r>
        <w:rPr/>
        <w:t xml:space="preserve">روى عنه الخطيب وأثنى عليه بمعرفة العربية والشعر وقد مدحه أبو العلاء المعري بقصيدته التي أولها:</w:t>
      </w:r>
    </w:p>
    <w:p/>
    <w:p>
      <w:pPr>
        <w:jc w:val="center"/>
      </w:pPr>
      <w:r>
        <w:rPr>
          <w:color w:val="ff0000"/>
        </w:rPr>
        <w:t xml:space="preserve">أشفقت من وعب الزمان وعابه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ومللت من أري الزمان وصابه</w:t>
      </w:r>
    </w:p>
    <w:p/>
    <w:p>
      <w:pPr/>
      <w:r>
        <w:rPr/>
        <w:t xml:space="preserve">وكان أبو الخطايب مفرطا في القصر وهو رافضي جلد. توفي سنة تسع وثلاثين وأربع مائة.</w:t>
      </w:r>
    </w:p>
    <w:p/>
    <w:p>
      <w:pPr/>
      <w:r>
        <w:rPr/>
        <w:t xml:space="preserve">من شعر أبي الخطاب:</w:t>
      </w:r>
    </w:p>
    <w:p/>
    <w:p>
      <w:pPr>
        <w:jc w:val="center"/>
      </w:pPr>
      <w:r>
        <w:rPr>
          <w:color w:val="ff0000"/>
        </w:rPr>
        <w:t xml:space="preserve">ورياض مختالة من ثراها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برود من زهرها وعقود</w:t>
      </w:r>
    </w:p>
    <w:p/>
    <w:p>
      <w:pPr>
        <w:jc w:val="center"/>
      </w:pPr>
      <w:r>
        <w:rPr>
          <w:color w:val="ff0000"/>
        </w:rPr>
        <w:t xml:space="preserve">وكأن الغصون فيها غوان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تتبارى زهوا بحسن القدود</w:t>
      </w:r>
    </w:p>
    <w:p/>
    <w:p>
      <w:pPr>
        <w:jc w:val="center"/>
      </w:pPr>
      <w:r>
        <w:rPr>
          <w:color w:val="ff0000"/>
        </w:rPr>
        <w:t xml:space="preserve">وكأن الأطيار فيها قيان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تتغنى في كل عود بعود</w:t>
      </w:r>
    </w:p>
    <w:p/>
    <w:p>
      <w:pPr>
        <w:jc w:val="center"/>
      </w:pPr>
      <w:r>
        <w:rPr>
          <w:color w:val="ff0000"/>
        </w:rPr>
        <w:t xml:space="preserve">وكأن المياه في خلل الرو</w:t>
      </w:r>
      <w:r>
        <w:rPr>
          <w:color w:val="ff0000"/>
        </w:rPr>
        <w:t xml:space="preserve">      </w:t>
      </w:r>
      <w:r>
        <w:rPr>
          <w:color w:val="ff0000"/>
        </w:rPr>
        <w:t xml:space="preserve">ض سيوف تسل تحت بنود</w:t>
      </w:r>
    </w:p>
    <w:p/>
    <w:p>
      <w:pPr>
        <w:jc w:val="center"/>
      </w:pPr>
      <w:r>
        <w:rPr>
          <w:color w:val="ff0000"/>
        </w:rPr>
        <w:t xml:space="preserve">وكأن النوار يغمز بالأعـ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ـين منه على ابنة العنقود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رويدك قد أصبحت جارا لأحمد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وحسب امرء أن يستجير بجاره</w:t>
      </w:r>
    </w:p>
    <w:p/>
    <w:p>
      <w:pPr>
        <w:jc w:val="center"/>
      </w:pPr>
      <w:r>
        <w:rPr>
          <w:color w:val="ff0000"/>
        </w:rPr>
        <w:t xml:space="preserve">لأفضل من يغشى على بعد داره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وأكرم من يعشى إلى ضوء ناره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2026-10-05T03:54:04+03:00</dcterms:created>
  <dcterms:modified xsi:type="dcterms:W3CDTF">2026-10-05T03:54:04+03:00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