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الأدفوي
</w:t>
      </w:r>
    </w:p>
    <w:p>
      <w:pPr>
        <w:jc w:val="start"/>
        <w:bidi/>
      </w:pPr>
      <w:r>
        <w:rPr>
          <w:rFonts w:ascii="arial" w:hAnsi="arial" w:eastAsia="arial" w:cs="arial"/>
          <w:sz w:val="28"/>
          <w:szCs w:val="28"/>
          <w:b w:val="1"/>
          <w:bCs w:val="1"/>
          <w:rtl/>
        </w:rPr>
        <w:t xml:space="preserve">الأدفوي
</w:t>
      </w:r>
    </w:p>
    <w:p>
      <w:pPr/>
      <w:r>
        <w:rPr/>
        <w:t xml:space="preserve">الأدفوي  محمد بن علي بن أحمد الادفوي، ابو بكر: نحوي مفسر. من أهل ادفو (بصعيد مصر الاعلى) كان يبيع الخشب في القاهرة، وتوفي بها. اشار ياقوت في معجم البلدان (1: 156) إلى انه استوفى خبره في معجم الادباء. ولم اجده في الجوء الذي يقال انه السابع من ذلك الكتاب. له (الاستغناء) في علوم القرآن، مئة جزء، رأى منها صاحب الطالع السعيد عشرين مجلدا، ومؤلفات في الادب. </w:t>
      </w:r>
    </w:p>
    <w:p>
      <w:pPr>
        <w:jc w:val="start"/>
        <w:bidi/>
      </w:pPr>
      <w:r>
        <w:rPr>
          <w:sz w:val="24"/>
          <w:szCs w:val="24"/>
          <w:b w:val="1"/>
          <w:bCs w:val="1"/>
          <w:rtl/>
        </w:rPr>
        <w:t xml:space="preserve">
الأعلام،(دار العلم للملايين - بيروت،2002،ط 15،ج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الأدفوي النحوي المفسر محمد بن علي بن أحمد الإمام أبو بكر الأدفوي
</w:t>
      </w:r>
    </w:p>
    <w:p>
      <w:pPr/>
      <w:r>
        <w:rPr/>
        <w:t xml:space="preserve">الأدفوي النحوي المفسر محمد بن علي بن أحمد الإمام أبو بكر الأدفوي -وأدفو قرية في الصعيد قريب أسوان- المصري المقرئ النحوي المفسر.</w:t>
      </w:r>
    </w:p>
    <w:p/>
    <w:p>
      <w:pPr/>
      <w:r>
        <w:rPr/>
        <w:t xml:space="preserve">له تفسير القرآن في مائة وعشرين مجلدة ومنه نسخة وقف بمصر في وقف الفاضل. توفي سنة ثمان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الأدفوي المفسر
</w:t>
      </w:r>
    </w:p>
    <w:p>
      <w:pPr/>
      <w:r>
        <w:rPr/>
        <w:t xml:space="preserve">الأدفوي المفسر محمد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الأدفوي
</w:t>
      </w:r>
    </w:p>
    <w:p>
      <w:pPr/>
      <w:r>
        <w:rPr/>
        <w:t xml:space="preserve">محمد بن علي بن أحمد الأدفوي المصري النحوي المفسر أبو بكر: أصله من أدفو، مدينة من مدن صعيد مصر في آخره قريب من أسوان؛ سكن مصر، وكان صالحا يرتزق من معيشته، وكان خشابا، وصحب أبا جعفر النحاس المصري وأخذ</w:t>
      </w:r>
    </w:p>
    <w:p/>
    <w:p>
      <w:pPr/>
      <w:r>
        <w:rPr/>
        <w:t xml:space="preserve">عنه وأكثر، وروى كل تصانيفه، وأخذ عن غيره من أهل العلم والقرآن والحديث والعربية. وكان سيد أهل عصره في مصره وغير مصره، وقرأ عليه الأجلاء، واعتاد على مجلسه الرؤساء والفضلاء، وصنف في التفسير كتبا مفيدة، منها كتابه «الاستغناء» وهو أكبر كتاب صنف في التفسير، جمع فيه من العلوم ما لم يجتمع بغيره ...</w:t>
      </w:r>
    </w:p>
    <w:p/>
    <w:p>
      <w:pPr/>
      <w:r>
        <w:rPr/>
        <w:t xml:space="preserve">وكانت وفاته يوم الخميس لثمان بقين من ربيع الأول سنة ثمان وثمانين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بن محمد الإمام أبو بكر الأذفوي
</w:t>
      </w:r>
    </w:p>
    <w:p>
      <w:pPr/>
      <w:r>
        <w:rPr/>
        <w:t xml:space="preserve">محمد بن علي بن أحمد بن محمد الإمام أبو بكر الأذفوي. بضم الهمزة وسكون الذال المعجمة وفاء، مدينة حسنة بالقرب من أسوان، المصري المقرئ النحوي المفسر.</w:t>
      </w:r>
    </w:p>
    <w:p/>
    <w:p>
      <w:pPr/>
      <w:r>
        <w:rPr/>
        <w:t xml:space="preserve">أخذ القراءات عن أبي غانم المظفر بن أحمد بن حمدان، وسمع الحروف من أحمد بن إبراهيم بن جامع، ومن سعيد بن السكن، والعباس بن أحمد، وكان من أهل العلم والصلاح والدين والأدب، وكان يبيع الخشب، وكان سيد أهل عصره بمصر، أخذ عنه جماعة.</w:t>
      </w:r>
    </w:p>
    <w:p/>
    <w:p>
      <w:pPr/>
      <w:r>
        <w:rPr/>
        <w:t xml:space="preserve">وله كتاب «تفسير القرآن» سماه «الاستغناء» في مائة وعشرين مجلدا، صنفه في اثنتي عشرة سنة.</w:t>
      </w:r>
    </w:p>
    <w:p/>
    <w:p>
      <w:pPr/>
      <w:r>
        <w:rPr/>
        <w:t xml:space="preserve">قال الذهبي: منه نسخة بمصر بوقف القاضي الفاضل عبد الرحيم.</w:t>
      </w:r>
    </w:p>
    <w:p/>
    <w:p>
      <w:pPr/>
      <w:r>
        <w:rPr/>
        <w:t xml:space="preserve">وقال الداني: انفرد بالإمامة في دهره في قراءة نافع، رواية ورش، مع سعة علمه، وبراعة فهمه، وصدق لهجته، وتمكنه من علم العربية، وبصره بالمعاني.</w:t>
      </w:r>
    </w:p>
    <w:p/>
    <w:p>
      <w:pPr/>
      <w:r>
        <w:rPr/>
        <w:t xml:space="preserve">روى عنه القراءة جماعة من الأكابر، منهم: محمد بن الحسين بن النعمان، والحسن بن سليمان، وعبد الجبار بن أحمد الطرسوسي، وابنه أبو القاسم أحمد بن أبي بكر الأذفوي، وعتبة بن عبد الملك، وأبو الفضل الخزاعي.</w:t>
      </w:r>
    </w:p>
    <w:p/>
    <w:p>
      <w:pPr/>
      <w:r>
        <w:rPr/>
        <w:t xml:space="preserve">ولد سنة خمس وثلاثمائة، وقيل: سنة ثلاث، وقيل: سنة أربع في صفر، وهو أصح.</w:t>
      </w:r>
    </w:p>
    <w:p/>
    <w:p>
      <w:pPr/>
      <w:r>
        <w:rPr/>
        <w:t xml:space="preserve">ومات يوم الخميس سابع ربيع الأول سنة ثمان وثمانين وثلاثمائة، وعمر خمسا وثمانين سنة، وقبره ظاهر بالقرافة يزار، رحمه الله وإيانا.</w:t>
      </w:r>
    </w:p>
    <w:p>
      <w:pPr>
        <w:jc w:val="start"/>
        <w:bidi/>
      </w:pPr>
      <w:r>
        <w:rPr>
          <w:sz w:val="24"/>
          <w:szCs w:val="24"/>
          <w:b w:val="1"/>
          <w:bCs w:val="1"/>
          <w:rtl/>
        </w:rPr>
        <w:t xml:space="preserve">
طبقات المفسرين للداوودي،(دار الكتب العلمية - بيروت،0000،ط 0،ج 2،ص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الإمام أبو بكر الإدفوي المصري
</w:t>
      </w:r>
    </w:p>
    <w:p>
      <w:pPr/>
      <w:r>
        <w:rPr/>
        <w:t xml:space="preserve">محمد بن علي بن أحمد الإمام أبو بكر الإدفوي المصري المقرئ النحوي المفسر</w:t>
      </w:r>
    </w:p>
    <w:p/>
    <w:p>
      <w:pPr/>
      <w:r>
        <w:rPr/>
        <w:t xml:space="preserve">صاحب أبا جعفر النحاس ملازمة وسمع الحديث من سعيد بن السكن وغيره</w:t>
      </w:r>
    </w:p>
    <w:p/>
    <w:p>
      <w:pPr/>
      <w:r>
        <w:rPr/>
        <w:t xml:space="preserve">وكان سيد أهل عصره بمصر</w:t>
      </w:r>
    </w:p>
    <w:p/>
    <w:p>
      <w:pPr/>
      <w:r>
        <w:rPr/>
        <w:t xml:space="preserve">أخذ عنه جماعة وله كتاب تفسير القرآن في مائة وعشرين مجلدا قال الذهبي منه نسخة بمصر بوقف القاضي الفاضل عبد الرحيم</w:t>
      </w:r>
    </w:p>
    <w:p/>
    <w:p>
      <w:pPr/>
      <w:r>
        <w:rPr/>
        <w:t xml:space="preserve">وكانت وفاته في شهر ربيع الأول سنة ثمان وثمانين وثلاثمائة</w:t>
      </w:r>
    </w:p>
    <w:p>
      <w:pPr>
        <w:jc w:val="start"/>
        <w:bidi/>
      </w:pPr>
      <w:r>
        <w:rPr>
          <w:sz w:val="24"/>
          <w:szCs w:val="24"/>
          <w:b w:val="1"/>
          <w:bCs w:val="1"/>
          <w:rtl/>
        </w:rPr>
        <w:t xml:space="preserve">
طبقات المفسرين للأدنه وي،(مكتبة العلوم والحكم - المدينة المنورة،1997،ط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أحمد الإمام أبو بكر الأدفوي المصري
</w:t>
      </w:r>
    </w:p>
    <w:p>
      <w:pPr/>
      <w:r>
        <w:rPr/>
        <w:t xml:space="preserve">محمد بن علي بن أحمد الإمام أبو بكر الأدفوي المصري </w:t>
      </w:r>
    </w:p>
    <w:p/>
    <w:p>
      <w:pPr/>
      <w:r>
        <w:rPr/>
        <w:t xml:space="preserve">المقرئ النحوي المفسر.</w:t>
      </w:r>
    </w:p>
    <w:p/>
    <w:p>
      <w:pPr/>
      <w:r>
        <w:rPr/>
        <w:t xml:space="preserve">صحب أبا جعفر النحاس ولازمه، وسمع الحديث من سعيد بن السكن وغيره.</w:t>
      </w:r>
    </w:p>
    <w:p/>
    <w:p>
      <w:pPr/>
      <w:r>
        <w:rPr/>
        <w:t xml:space="preserve">وكان يد أهل عصره بمصر أخذ عنه جماعة.</w:t>
      </w:r>
    </w:p>
    <w:p/>
    <w:p>
      <w:pPr/>
      <w:r>
        <w:rPr/>
        <w:t xml:space="preserve">وله كتاب تفسير القرآن في مائة وعشرين مجلدة.</w:t>
      </w:r>
    </w:p>
    <w:p/>
    <w:p>
      <w:pPr/>
      <w:r>
        <w:rPr/>
        <w:t xml:space="preserve">قال الذهبي: منه نسخة بمصر بوقف القاضي الفاضل عبد الرحيم.</w:t>
      </w:r>
    </w:p>
    <w:p/>
    <w:p>
      <w:pPr/>
      <w:r>
        <w:rPr/>
        <w:t xml:space="preserve">مات ليلة الخميس لثمان بقين من ربيع الأول سنة ثمان وثمانين وثلاثمائة وله ثمان وثمانون سنة.</w:t>
      </w:r>
    </w:p>
    <w:p>
      <w:pPr>
        <w:jc w:val="start"/>
        <w:bidi/>
      </w:pPr>
      <w:r>
        <w:rPr>
          <w:sz w:val="24"/>
          <w:szCs w:val="24"/>
          <w:b w:val="1"/>
          <w:bCs w:val="1"/>
          <w:rtl/>
        </w:rPr>
        <w:t xml:space="preserve">
طبقات المفسرين للسيوطي،(مكتبة وهبة - القاهرة،1976،ط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2026-07-28T19:18:57+03:00</dcterms:created>
  <dcterms:modified xsi:type="dcterms:W3CDTF">2026-07-28T19:18:57+03:00</dcterms:modified>
</cp:coreProperties>
</file>

<file path=docProps/custom.xml><?xml version="1.0" encoding="utf-8"?>
<Properties xmlns="http://schemas.openxmlformats.org/officeDocument/2006/custom-properties" xmlns:vt="http://schemas.openxmlformats.org/officeDocument/2006/docPropsVTypes"/>
</file>