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اللمغاني
</w:t>
      </w:r>
    </w:p>
    <w:p>
      <w:pPr/>
      <w:r>
        <w:rPr/>
        <w:t xml:space="preserve">اللمغاني قاضي القضاة كمال الدين أبو الفضل عبد الرحمن بن عبد السلام بن إسماعيل اللمغاني، ثم البغدادي الحنفي، مدرس المستنصرية.</w:t>
      </w:r>
    </w:p>
    <w:p/>
    <w:p>
      <w:pPr/>
      <w:r>
        <w:rPr/>
        <w:t xml:space="preserve">حدث عن أبيه القاضي أبي محمد.</w:t>
      </w:r>
    </w:p>
    <w:p/>
    <w:p>
      <w:pPr/>
      <w:r>
        <w:rPr/>
        <w:t xml:space="preserve">روى عنه: الدمياطي في ’’معجمه’’، فقال: أخبرنا قاضي القضاة شرقا وغربا كمال الدين.</w:t>
      </w:r>
    </w:p>
    <w:p/>
    <w:p>
      <w:pPr/>
      <w:r>
        <w:rPr/>
        <w:t xml:space="preserve">قلت: تخرج به أئمة في مذهب أبي حنيفة، وعاش خمسا وثمانين سنة.</w:t>
      </w:r>
    </w:p>
    <w:p/>
    <w:p>
      <w:pPr/>
      <w:r>
        <w:rPr/>
        <w:t xml:space="preserve">توفي في حادي عشر رجب، سنة تسع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2026-07-29T07:23:16+03:00</dcterms:created>
  <dcterms:modified xsi:type="dcterms:W3CDTF">2026-07-29T07:23:16+03:00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