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داود
</w:t>
      </w:r>
    </w:p>
    <w:p>
      <w:pPr/>
      <w:r>
        <w:rPr/>
        <w:t xml:space="preserve">ابن داود  محمد العربي بن داود بن العربي بن المعطى الشرقي : فاضل مغربي، كانت له الرياسة في زوايتهم بأبي الجعد، وتوفي بها. له (الفتح الوهبي، في مناقب الشيخ أبي المواهب العربي - خ) عندي، في مناقب جده العربي بن المعطى، وكان من أهل الصلاح توفي سنة 1234 ه‍.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2026-10-05T02:50:51+03:00</dcterms:created>
  <dcterms:modified xsi:type="dcterms:W3CDTF">2026-10-05T02:50:51+03:00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