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الحكم
</w:t>
      </w:r>
    </w:p>
    <w:p>
      <w:pPr>
        <w:jc w:val="start"/>
        <w:bidi/>
      </w:pPr>
      <w:r>
        <w:rPr>
          <w:rFonts w:ascii="arial" w:hAnsi="arial" w:eastAsia="arial" w:cs="arial"/>
          <w:sz w:val="28"/>
          <w:szCs w:val="28"/>
          <w:b w:val="1"/>
          <w:bCs w:val="1"/>
          <w:rtl/>
        </w:rPr>
        <w:t xml:space="preserve">ابن أبي الحكم
</w:t>
      </w:r>
    </w:p>
    <w:p>
      <w:pPr/>
      <w:r>
        <w:rPr/>
        <w:t xml:space="preserve">ابن أبي الحكم  محمد بن عبيد الله بن المظفر بن عبد الله الباهلي، افضل الدولة، ابو المجد، ابن ابي الحكم: طبيب عالم بالهندسة والنجوم والموسيقى. من أهل دمشق. اندلسي الاصل. عمل (ارغنا) وبالغ في اتقانه. وكان يضرب على العود ويزمر (بالناي) وله يد في سائر الات الطرب. ولما بني السلطان نور الدين الشهيد البيماستان بدمشق تولى اعماله، فكان يدور على المرضي فيه ويكتب لهم ما هم في حاجة اليه، فاذا فرغ من ذلك خرج إلى القلعة فافقتقد مرضى السلطان وغيرهم ثم عاد إلى البيمارستان، فيجلس بين يديه الاطباء والتلاميذ ويستمر في مباحث طبية مدة ثلاث ساعات.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2026-07-28T17:30:12+03:00</dcterms:created>
  <dcterms:modified xsi:type="dcterms:W3CDTF">2026-07-28T17:30:12+03:00</dcterms:modified>
</cp:coreProperties>
</file>

<file path=docProps/custom.xml><?xml version="1.0" encoding="utf-8"?>
<Properties xmlns="http://schemas.openxmlformats.org/officeDocument/2006/custom-properties" xmlns:vt="http://schemas.openxmlformats.org/officeDocument/2006/docPropsVTypes"/>
</file>