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
</w:t>
      </w:r>
    </w:p>
    <w:p>
      <w:pPr/>
      <w:r>
        <w:rPr/>
        <w:t xml:space="preserve">العرزمي  محمد بن عبيد الله بن ابي سليمان العزرمي الفزاري: شاعر حضرمي، له اشتغال بالحديث. انتقل من حضرموت إلى الكوفة وادرك اول الدول العباسية. اكثر شعره آداب وامثال، وهو القائل:</w:t>
      </w:r>
    </w:p>
    <w:p/>
    <w:p>
      <w:pPr>
        <w:jc w:val="center"/>
      </w:pPr>
      <w:r>
        <w:rPr>
          <w:color w:val="ff0000"/>
        </w:rPr>
        <w:t xml:space="preserve">ان يحسدوني فاني غير لائمهم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قبلي من الناس أهل الفضل قد حسدوا</w:t>
      </w:r>
    </w:p>
    <w:p/>
    <w:p>
      <w:pPr/>
      <w:r>
        <w:rPr/>
        <w:t xml:space="preserve">وكان يحفظ الحديث ويرويه، وليس بقة: ضاعت كتبه فحدث من حفظه فاتى بمناكير. نسبته إلى (جبانة عرزم) بالكوفة، وكان منزله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
</w:t>
      </w:r>
    </w:p>
    <w:p>
      <w:pPr/>
      <w:r>
        <w:rPr/>
        <w:t xml:space="preserve">العرزمي: محمد بن عبيد الله.</w:t>
      </w:r>
    </w:p>
    <w:p/>
    <w:p>
      <w:pPr/>
      <w:r>
        <w:rPr/>
        <w:t xml:space="preserve">وعمه عبد الملك 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 محمد بن عبيد الله وغيره
</w:t>
      </w:r>
    </w:p>
    <w:p>
      <w:pPr/>
      <w:r>
        <w:rPr/>
        <w:t xml:space="preserve">العرزمي محمد بن عبيد الله وغيره </w:t>
      </w:r>
    </w:p>
    <w:p/>
    <w:p>
      <w:pPr/>
      <w:r>
        <w:rPr/>
        <w:t xml:space="preserve">العرزمي محمد بن عبيد الله وغيره 5024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2026-10-05T01:06:14+03:00</dcterms:created>
  <dcterms:modified xsi:type="dcterms:W3CDTF">2026-10-05T01:06:14+03:00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