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عبد الله بن القاسم بن مظفر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ابنه
</w:t>
      </w:r>
    </w:p>
    <w:p>
      <w:pPr/>
      <w:r>
        <w:rPr/>
        <w:t xml:space="preserve">ابنه ومات ابنه: قاضي القضاة أبو حامد محمد سنة ست وثمانين.</w:t>
      </w:r>
    </w:p>
    <w:p/>
    <w:p>
      <w:pPr/>
      <w:r>
        <w:rPr/>
        <w:t xml:space="preserve">وكان من تلامذة أبي منصور بن الرزاز.</w:t>
      </w:r>
    </w:p>
    <w:p/>
    <w:p>
      <w:pPr/>
      <w:r>
        <w:rPr/>
        <w:t xml:space="preserve">وولي قضاء حلب، ثم الموصل، ودرس بنظاميتها، وتمكن من صاحبها مسعود جدا.</w:t>
      </w:r>
    </w:p>
    <w:p/>
    <w:p>
      <w:pPr/>
      <w:r>
        <w:rPr/>
        <w:t xml:space="preserve">وكان سريا عالما أديبا جوادا، بذل ببغداد لفقهائها نوبة عشرة آلاف دينار، وربما أدى عن الغريم الدينار والدينارين.</w:t>
      </w:r>
    </w:p>
    <w:p/>
    <w:p>
      <w:pPr/>
      <w:r>
        <w:rPr/>
        <w:t xml:space="preserve">وله في جرادة: </w:t>
      </w:r>
    </w:p>
    <w:p/>
    <w:p>
      <w:pPr>
        <w:jc w:val="center"/>
      </w:pPr>
      <w:r>
        <w:rPr>
          <w:color w:val="ff0000"/>
        </w:rPr>
        <w:t xml:space="preserve">لها فخذا بكر وساقا نعامة</w:t>
      </w:r>
      <w:r>
        <w:rPr>
          <w:color w:val="ff0000"/>
        </w:rPr>
        <w:t xml:space="preserve">      </w:t>
      </w:r>
      <w:r>
        <w:rPr>
          <w:color w:val="ff0000"/>
        </w:rPr>
        <w:t xml:space="preserve"> وقادمتا نسر وجؤجؤ ضيغم</w:t>
      </w:r>
    </w:p>
    <w:p/>
    <w:p>
      <w:pPr>
        <w:jc w:val="center"/>
      </w:pPr>
      <w:r>
        <w:rPr>
          <w:color w:val="ff0000"/>
        </w:rPr>
        <w:t xml:space="preserve">حبتها أفاعي الرمل بطنا وأنعمت</w:t>
      </w:r>
      <w:r>
        <w:rPr>
          <w:color w:val="ff0000"/>
        </w:rPr>
        <w:t xml:space="preserve">      </w:t>
      </w:r>
      <w:r>
        <w:rPr>
          <w:color w:val="ff0000"/>
        </w:rPr>
        <w:t xml:space="preserve"> عليها جياد الخيل بالرأس والفم</w:t>
      </w:r>
    </w:p>
    <w:p/>
    <w:p>
      <w:pPr/>
      <w:r>
        <w:rPr/>
        <w:t xml:space="preserve">الحيص بيص، أبو المسعودي، ابن صيلا: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15،ص 298)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2026-07-27T20:35:03+03:00</dcterms:created>
  <dcterms:modified xsi:type="dcterms:W3CDTF">2026-07-27T20:35:03+03:00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