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الجبائي
</w:t>
      </w:r>
    </w:p>
    <w:p>
      <w:pPr>
        <w:jc w:val="start"/>
        <w:bidi/>
      </w:pPr>
      <w:r>
        <w:rPr>
          <w:rFonts w:ascii="arial" w:hAnsi="arial" w:eastAsia="arial" w:cs="arial"/>
          <w:sz w:val="28"/>
          <w:szCs w:val="28"/>
          <w:b w:val="1"/>
          <w:bCs w:val="1"/>
          <w:rtl/>
        </w:rPr>
        <w:t xml:space="preserve">الجبائي
</w:t>
      </w:r>
    </w:p>
    <w:p>
      <w:pPr/>
      <w:r>
        <w:rPr/>
        <w:t xml:space="preserve">الجبائي  محمد بن عبد الوهاب بن سلام الجبائي ابو علي: من ائمة المعتزلة. ورئيس علماء الكلام في عصره. واليه نسبة الطائفة (الجبائية). له مقالات وىراء انفرد بها في المذهب. نسبته إلى جبي (من قرى بصرة) اشتهر في البصرة، ودفن بجبي. له (تفسير) حافل مطول، رد عليه الاشعري.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الجبائي شيخ الاعتزال
</w:t>
      </w:r>
    </w:p>
    <w:p>
      <w:pPr/>
      <w:r>
        <w:rPr/>
        <w:t xml:space="preserve">الجبائي شيخ الاعتزال اسمه محمد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الجبائي
</w:t>
      </w:r>
    </w:p>
    <w:p>
      <w:pPr/>
      <w:r>
        <w:rPr/>
        <w:t xml:space="preserve">الجبائي شيخ المعتزلة، وصاحب التصانيف، أبو علي محمد بن عبد الوهاب البصري. مات بالبصرة، سنة ثلاث وثلاث مائة.</w:t>
      </w:r>
    </w:p>
    <w:p/>
    <w:p>
      <w:pPr/>
      <w:r>
        <w:rPr/>
        <w:t xml:space="preserve">أخذ عن: أبي يعقوب الشحام. وعاش: ثمانيا وستين سنة. ومات، فخلفه ابنه؛ العلامة أبو هاشم الجبائي. وأخذ عنه فن الكلام أيضا: أبو الحسن الأشعري، ثم خالفه، ونابذه، وتسنن.</w:t>
      </w:r>
    </w:p>
    <w:p/>
    <w:p>
      <w:pPr/>
      <w:r>
        <w:rPr/>
        <w:t xml:space="preserve">وكان أبو علي -على بدعته- متوسعا في العلم، سيال الذهن، وهو الذي ذلل الكلام، وسهله، ويسر ما صعب منه.</w:t>
      </w:r>
    </w:p>
    <w:p/>
    <w:p>
      <w:pPr/>
      <w:r>
        <w:rPr/>
        <w:t xml:space="preserve">وكان يقف في أبي بكر وعلي: أيهما أفضل؟</w:t>
      </w:r>
    </w:p>
    <w:p/>
    <w:p>
      <w:pPr/>
      <w:r>
        <w:rPr/>
        <w:t xml:space="preserve">وله كتاب: ’’الأصول’’، وكتاب: ’’النهي عن المنكر’’، وكتاب: ’’التعديل والتجويز’’، وكتاب ’’الاجتهاد’’، وكتاب ’’الأسماء والصفات’’، وكتاب ’’التفسير الكبير’’، وكتاب ’’النقض على ابن الراوندي’’، كتاب ’’الرد على ابن كلاب’’، كتاب ’’الرد على المنجمين’’، وكتاب ’’من يكفر ومن لا يكفر’’، وكتاب ’’شرح الحديث’’، وأشياء كثيرة.</w:t>
      </w:r>
    </w:p>
    <w:p/>
    <w:p>
      <w:pPr/>
      <w:r>
        <w:rPr/>
        <w:t xml:space="preserve">قيل: سأل الأشعري أبا علي: ثلاثة إخوة، أحدهم تقي، والثاني كافر، والثالث مات صبيا؟ فقال: أما الأول ففي الجنة، والثاني ففي النار، والصبي فمن أهل السلامة. قال: فإن أراد أن يصعد إلى أخيه؟ قال: لا؛ لأنه يقال ’’له’’: إن أخاك إنما وصل إلى هناك بعمله. قال: فإن قال الصغير: ما التقصير مني، فإنك ما أبقيتني، ولا أقدرتني على الطاعة. قال: يقول الله له: كنت أعلم أنك لو بقيت لعصيت، ولاستحقيت العذاب، فراعيت مصلحتك. قال: فلو قال الأخ الأكبر: يا رب كما علمت حاله، فقد علمت حالي، فلم راعيت مصلحته دوني؟ فانقطع الجبائي.</w:t>
      </w:r>
    </w:p>
    <w:p>
      <w:pPr>
        <w:jc w:val="start"/>
        <w:bidi/>
      </w:pPr>
      <w:r>
        <w:rPr>
          <w:sz w:val="24"/>
          <w:szCs w:val="24"/>
          <w:b w:val="1"/>
          <w:bCs w:val="1"/>
          <w:rtl/>
        </w:rPr>
        <w:t xml:space="preserve">
سير أعلام النبلاء،(دار الحديث- القاهرة،2006،ط 1،ج 11،ص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سلام بن يزيد بن أبي السكن الجبائي البصري أبو علي
</w:t>
      </w:r>
    </w:p>
    <w:p>
      <w:pPr/>
      <w:r>
        <w:rPr/>
        <w:t xml:space="preserve">محمد بن عبد الوهاب بن سلام بن يزيد بن أبي السكن الجبائي البصري أبو علي. رأس المعتزلة وشيخهم وكبيرهم، ومن انتهت إليه رياستهم، كان رأسا في الفلسفة والكلام.</w:t>
      </w:r>
    </w:p>
    <w:p/>
    <w:p>
      <w:pPr/>
      <w:r>
        <w:rPr/>
        <w:t xml:space="preserve">أخذ عن أبي يوسف يعقوب الشحام البصري، وغيره.</w:t>
      </w:r>
    </w:p>
    <w:p/>
    <w:p>
      <w:pPr/>
      <w:r>
        <w:rPr/>
        <w:t xml:space="preserve">وله مقالات وتصانيف، منها: «التفسير»، و «متشابه القرآن».</w:t>
      </w:r>
    </w:p>
    <w:p/>
    <w:p>
      <w:pPr/>
      <w:r>
        <w:rPr/>
        <w:t xml:space="preserve">وكان من رأيه: تقديم أبي بكر على عمر، وعثمان، والوقوف عن أبي بكر، وعلي وتوفي في شوال سنة ثلاث وثلاثمائة، وله ثمان وستون سنة.</w:t>
      </w:r>
    </w:p>
    <w:p/>
    <w:p>
      <w:pPr/>
      <w:r>
        <w:rPr/>
        <w:t xml:space="preserve">أخذ عنه ابنه أبو هاشم، والشيخ أبو الحسن الأشعري، ثم أعرض الأشعري عن طريق الاعتزال وتاب منه.</w:t>
      </w:r>
    </w:p>
    <w:p/>
    <w:p>
      <w:pPr/>
      <w:r>
        <w:rPr/>
        <w:t xml:space="preserve">وذكر النديم له سبعين تصنيفا، منها «الرد على الأشعري في الرواية» وهو من العجائب؛ لأن الأشعري كان من تلامذته ثم خالفه، وصنف في الرد عليه فنقض هو بعض تصانيفه.</w:t>
      </w:r>
    </w:p>
    <w:p/>
    <w:p>
      <w:pPr/>
      <w:r>
        <w:rPr/>
        <w:t xml:space="preserve">وله «الرد على أبي الحسن الخياط»، والصالحي، والجاحظ، والنظام، والبرذعي، وغيرهم من المعتزلة مما خالفهم فيه.</w:t>
      </w:r>
    </w:p>
    <w:p>
      <w:pPr>
        <w:jc w:val="start"/>
        <w:bidi/>
      </w:pPr>
      <w:r>
        <w:rPr>
          <w:sz w:val="24"/>
          <w:szCs w:val="24"/>
          <w:b w:val="1"/>
          <w:bCs w:val="1"/>
          <w:rtl/>
        </w:rPr>
        <w:t xml:space="preserve">
طبقات المفسرين للداوودي،(دار الكتب العلمية - بيروت،0000،ط 0،ج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سلام أبو علي الجبائي البصري
</w:t>
      </w:r>
    </w:p>
    <w:p>
      <w:pPr/>
      <w:r>
        <w:rPr/>
        <w:t xml:space="preserve">محمد بن عبد الوهاب بن سلام أبو علي الجبائي البصري شيخ المعتزلة كان رأسا في الفلسفة والكلام أخذ عن يعقوب الشحام البصري وله مقالات مشهورة وتصانيف وتفسير</w:t>
      </w:r>
    </w:p>
    <w:p/>
    <w:p>
      <w:pPr/>
      <w:r>
        <w:rPr/>
        <w:t xml:space="preserve">أخذ عنه أبو أبو هاشم والشيخ أبو الحسن الأشعري ثم أعرض الأشعري عن طريق الاعتزال وتاب منه</w:t>
      </w:r>
    </w:p>
    <w:p/>
    <w:p>
      <w:pPr/>
      <w:r>
        <w:rPr/>
        <w:t xml:space="preserve">ومات الجبائي في سنة ثلاث وثلاثمائة</w:t>
      </w:r>
    </w:p>
    <w:p>
      <w:pPr>
        <w:jc w:val="start"/>
        <w:bidi/>
      </w:pPr>
      <w:r>
        <w:rPr>
          <w:sz w:val="24"/>
          <w:szCs w:val="24"/>
          <w:b w:val="1"/>
          <w:bCs w:val="1"/>
          <w:rtl/>
        </w:rPr>
        <w:t xml:space="preserve">
طبقات المفسرين للأدنه وي،(مكتبة العلوم والحكم - المدينة المنورة،1997،ط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سلام أبو علي الجبائي 
</w:t>
      </w:r>
    </w:p>
    <w:p>
      <w:pPr/>
      <w:r>
        <w:rPr/>
        <w:t xml:space="preserve">محمد بن عبد الوهّاب بن سلام، أبو عليّ الجبّائي. </w:t>
      </w:r>
    </w:p>
    <w:p/>
    <w:p>
      <w:pPr/>
      <w:r>
        <w:rPr/>
        <w:t xml:space="preserve">من معتزلة البصرة، وهو الذي ذلّل علم الكلام، وسهّل ويسّر ما صعب منه، وإليه انتهت رياسة المعتزلة في زمانه، لا يدافعه أحد في ذلك، وكان لا يفضّل عليّا على أبي بكر رضي الله عنهما.</w:t>
      </w:r>
    </w:p>
    <w:p/>
    <w:p>
      <w:pPr/>
      <w:r>
        <w:rPr/>
        <w:t xml:space="preserve">وله من الكتب المصنّفة: كتاب الأصول في شرح الحديث، وكتاب الأمر بالمعروف والنهي عن المنكر، وكتاب التعديل والتجويز، وكتاب الاجتهاد، وكتاب الإمامة، وكتاب المعرفة، وكتاب النظر، وكتاب الحكمين، وكتاب الأسماء والصّفات، وكتاب الجزء الذي لا يتجزّأ، وكتاب المجهول والمعلوم، وكتاب المولّد، وكتاب الأخبار، وكتاب المخلوق، وكتاب من يكفر ولا يكفر، وكتاب الشاهد على الغائب، وكتاب الكلام في النتائج، وكتاب الأسماء والأحكام، وكتاب النّقض على ابن الراوندي، وكتاب نقض كتاب النفي والإثبات، وكتاب نقض كتاب نعت الحكمة، وكتاب نقض لا شيء إلا موجود، وكتاب نقض كتاب الإمامة، وكتاب نقض كتاب الزّمرّد، وكتاب نقض كتاب التاج، وكتاب نقض كتاب الدامغ، وكتاب نقض ما يحتجّ به ابن الراونديّ على ما يسنده إلى هشام في الرّواية، وكتاب نقض الطّب، وكتاب نقض كتاب المجبرة، وكتاب نقض كتاب سليمان في تثبيت الأعراض، وكتاب نقض كتاب يحيى بن بشر في تناهي المقدّرات، وكتاب نقض كتاب الرأي في الإدراك الذي نقضه على الصّالحي، وكتاب نقض كتاب أبي الحسين في ابتداء الناس في الجنّة، وكتاب نقض كتاب الجاحظ في المعرفة، وكتاب النقض على عبّاد في إنكاره دلالة الأعراض، وكتاب نقض كتاب النظّام في إحالة المقدّرات، وكتاب نقض الطبائع على النظّام، وكتاب الردّ على من قال بأحكام النجوم، وكتاب الردّ على النّصارى، وكتاب الردّ على اليهود، وكتاب الردّ على المجوس، وكتاب المسائل الخراسانية، وكتاب جواب مسائل أهل شيراز في لا شيء إلا موجود، وكتاب جواب العسكري، وكتاب جوابات مسائل محمد بن عمر الباهلي، وكتاب الأصلح الكبير، وكتاب الأصلح الصّغير، وكتاب الإدراك على الصّالحي، وكتاب تفسير القرآن، وكتاب متشابه القرآن، وكتاب الإمامة الصّغير، وكتاب المذنبين.</w:t>
      </w:r>
    </w:p>
    <w:p/>
    <w:p>
      <w:pPr/>
      <w:r>
        <w:rPr/>
        <w:t xml:space="preserve">كانت وفاة أبي عليّ الجبّائي في سنة ثلاث وثلاث مائة عن ثلاث وسبعين سنة.</w:t>
      </w:r>
    </w:p>
    <w:p>
      <w:pPr>
        <w:jc w:val="start"/>
        <w:bidi/>
      </w:pPr>
      <w:r>
        <w:rPr>
          <w:sz w:val="24"/>
          <w:szCs w:val="24"/>
          <w:b w:val="1"/>
          <w:bCs w:val="1"/>
          <w:rtl/>
        </w:rPr>
        <w:t xml:space="preserve">
الدر الثمين في أسماء المصنفين،(دار الغرب الإسلامي - تونس،2009،ط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سلام أبو علي الجبائي البصري.
</w:t>
      </w:r>
    </w:p>
    <w:p>
      <w:pPr/>
      <w:r>
        <w:rPr/>
        <w:t xml:space="preserve">محمد بن عبد الوهاب بن سلام أبو علي الجبائي البصري. </w:t>
      </w:r>
    </w:p>
    <w:p/>
    <w:p>
      <w:pPr/>
      <w:r>
        <w:rPr/>
        <w:t xml:space="preserve">شيخ المعتزلة، كان رأسا في الفلسفة والكلام.</w:t>
      </w:r>
    </w:p>
    <w:p/>
    <w:p>
      <w:pPr/>
      <w:r>
        <w:rPr/>
        <w:t xml:space="preserve">أخذ عن يعقوب الشحام البصري، وله مقالات مشهورة وتصانيف وتفسير.</w:t>
      </w:r>
    </w:p>
    <w:p/>
    <w:p>
      <w:pPr/>
      <w:r>
        <w:rPr/>
        <w:t xml:space="preserve">أخذ عنه ابنه أبو هاشم، والشيخ أبو الحسن الأشهري، ثم اعرض الأشعري عن طريق الاعتزال وتاب منه.</w:t>
      </w:r>
    </w:p>
    <w:p/>
    <w:p>
      <w:pPr/>
      <w:r>
        <w:rPr/>
        <w:t xml:space="preserve">مات الجبائي في سنة ثلاث وثلاثمائة عن ثماني وستين سنة.</w:t>
      </w:r>
    </w:p>
    <w:p/>
    <w:p>
      <w:pPr/>
      <w:r>
        <w:rPr/>
        <w:t xml:space="preserve">وابنه عبد السلام أبو هاشم من رؤوس المعتزلة، له تصانيف، وتفسير رأيت منه جزءاً.</w:t>
      </w:r>
    </w:p>
    <w:p/>
    <w:p>
      <w:pPr/>
      <w:r>
        <w:rPr/>
        <w:t xml:space="preserve">مات ببغداد سنة إحدى وعشرين وثلاثمائة.</w:t>
      </w:r>
    </w:p>
    <w:p/>
    <w:p>
      <w:pPr/>
      <w:r>
        <w:rPr/>
        <w:t xml:space="preserve">قال ابن درستويه: اجتمعت مع أبي هاشم، فألقى علي ثمانين مسألة من غريب النحو ماكنت أحفظ لها جواباً، وكان موته هو وابن دريد في يوم واحد، فقيل مات علم الكلام واللغة معاً.</w:t>
      </w:r>
    </w:p>
    <w:p>
      <w:pPr>
        <w:jc w:val="start"/>
        <w:bidi/>
      </w:pPr>
      <w:r>
        <w:rPr>
          <w:sz w:val="24"/>
          <w:szCs w:val="24"/>
          <w:b w:val="1"/>
          <w:bCs w:val="1"/>
          <w:rtl/>
        </w:rPr>
        <w:t xml:space="preserve">
طبقات المفسرين للسيوطي،(مكتبة وهبة - القاهرة،1976،ط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2026-10-05T01:11:28+03:00</dcterms:created>
  <dcterms:modified xsi:type="dcterms:W3CDTF">2026-10-05T01:11:28+03:00</dcterms:modified>
</cp:coreProperties>
</file>

<file path=docProps/custom.xml><?xml version="1.0" encoding="utf-8"?>
<Properties xmlns="http://schemas.openxmlformats.org/officeDocument/2006/custom-properties" xmlns:vt="http://schemas.openxmlformats.org/officeDocument/2006/docPropsVTypes"/>
</file>