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
</w:t>
      </w:r>
    </w:p>
    <w:p>
      <w:pPr/>
      <w:r>
        <w:rPr/>
        <w:t xml:space="preserve">ابن الحاج  محمد بن عبد الهادي بن محمد ابن الحاج : متأدب مشارك. له (الانوار المضيئة في الليل الداج، في التعريف بسيدي المهدي بن محمد بن الحاج المتوفى سنة 1290 - خ) قال ابن سودة : وقفت عليه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2026-10-05T01:06:52+03:00</dcterms:created>
  <dcterms:modified xsi:type="dcterms:W3CDTF">2026-10-05T01:06:52+03:00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