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المعالي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المعالي الفارسي
</w:t>
      </w:r>
    </w:p>
    <w:p>
      <w:pPr/>
      <w:r>
        <w:rPr/>
        <w:t xml:space="preserve">أبو المعالي الفارسي الشيخ الثقة الجليل المسند، أبو المعالي، محمد بن إسماعيل بن محمد بن حسين بن القاسم الفارسي، ثم النيسابوري.</w:t>
      </w:r>
    </w:p>
    <w:p/>
    <w:p>
      <w:pPr/>
      <w:r>
        <w:rPr/>
        <w:t xml:space="preserve">قال السمعاني: ثقة مكثر، سمع ’’السنن الكبير’’ من أبي بكر البيهقي، و ’’صحيح البخاري’’ من سعيد العيار، وسمع من أبي حامد الأزهري، وسمع أيضا كتاب ’’المدخل إلى السنن’’ من البيهقي. مولده: سنة ثمان وأربعين، في شعبانها، وتوفي في ثالث جمادى الآخرة، سنة تسع وثلاثين وخمس مائة.</w:t>
      </w:r>
    </w:p>
    <w:p/>
    <w:p>
      <w:pPr/>
      <w:r>
        <w:rPr/>
        <w:t xml:space="preserve">قلت: روى عنه ابن عساكر، والسمعاني، ومنصور بن الفراوي، وإسماعيل بن علي بن حمك المغيثي، والمؤيد الطوسي، وزينب بنت أبي القاسم الشعرية، وطائفة. وأجاز لعبد الرحيم بن أبي سعد السمعاني.</w:t>
      </w:r>
    </w:p>
    <w:p/>
    <w:p>
      <w:pPr/>
      <w:r>
        <w:rPr/>
        <w:t xml:space="preserve">ابن باجة، ابن خيرون: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المعالي محمد بن إسماعيل بن محمد الفارسي
</w:t>
      </w:r>
    </w:p>
    <w:p>
      <w:pPr/>
      <w:r>
        <w:rPr/>
        <w:t xml:space="preserve">وأبو المعالي محمد بن إسماعيل بن محمد الفارسي ثم النيسابوري راوي السنن الكبير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2026-07-28T22:40:37+03:00</dcterms:created>
  <dcterms:modified xsi:type="dcterms:W3CDTF">2026-07-28T22:40:37+03:00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