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نهشل
</w:t>
      </w:r>
    </w:p>
    <w:p>
      <w:pPr>
        <w:jc w:val="start"/>
        <w:bidi/>
      </w:pPr>
      <w:r>
        <w:rPr>
          <w:rFonts w:ascii="arial" w:hAnsi="arial" w:eastAsia="arial" w:cs="arial"/>
          <w:sz w:val="28"/>
          <w:szCs w:val="28"/>
          <w:b w:val="1"/>
          <w:bCs w:val="1"/>
          <w:rtl/>
        </w:rPr>
        <w:t xml:space="preserve">أبو نهشل
</w:t>
      </w:r>
    </w:p>
    <w:p>
      <w:pPr/>
      <w:r>
        <w:rPr/>
        <w:t xml:space="preserve">أبو نهشل الشيخ الجليل المعمر، أبو نهشل عبد الصمد بن أبي الفوارس أحمد بن الفضل العنبري، التميمي الأصبهاني.</w:t>
      </w:r>
    </w:p>
    <w:p/>
    <w:p>
      <w:pPr/>
      <w:r>
        <w:rPr/>
        <w:t xml:space="preserve">ولد سنة سبع وعشرين وأربع مائة.</w:t>
      </w:r>
    </w:p>
    <w:p/>
    <w:p>
      <w:pPr/>
      <w:r>
        <w:rPr/>
        <w:t xml:space="preserve">أجاز له أبو الحسين بن فاذشاه، وقد سمع منه في سنة اثنتين وثلاثين ’’جزء الزهد’’ لأسد بن موسى، شاهدت الأصل بذلك، فهو خاتمة من حدث عنه، وروى أيضا: عن هارون بن محمد، وأبي بكر بن شاذان الأعرج، وابن ريذه؛ سمع منه ’’معجمي الطبراني’’ الأكبر والأصغر، وسمع ’’فضائل القرآن’’ لعبد الرزاق من هارون عن الطبراني، وسمع ’’بر الوالدين’’ لأبي الشيخ، وأشياء تفرد بها.</w:t>
      </w:r>
    </w:p>
    <w:p/>
    <w:p>
      <w:pPr/>
      <w:r>
        <w:rPr/>
        <w:t xml:space="preserve">حدث عنه: السلفي، وأبو موسى المديني، وأبو جعفر محمد بن إسماعيل الطوسي، ومسعود بن أبي منصور الجمال، ومسعود بن محمود العجلي، وعبد الواحد بن أبي المطهر الصيدلاني.</w:t>
      </w:r>
    </w:p>
    <w:p/>
    <w:p>
      <w:pPr/>
      <w:r>
        <w:rPr/>
        <w:t xml:space="preserve">قال أبو سعد السمعاني: أجاز لي، وكان مكثرا معمرا، وكان أبوه من فضلاء الأدباء، وكان عبد الصمد من غلاة العبد الرحمانية، ومن مروياته بعلو: ’’فضائل القرآن’’ لإسماعيل بن عمرو البجلي.</w:t>
      </w:r>
    </w:p>
    <w:p/>
    <w:p>
      <w:pPr/>
      <w:r>
        <w:rPr/>
        <w:t xml:space="preserve">قلت: توفي في ذي الحجة سنة سبع عشرة وخمس مائة.</w:t>
      </w:r>
    </w:p>
    <w:p/>
    <w:p>
      <w:pPr/>
      <w:r>
        <w:rPr/>
        <w:t xml:space="preserve">أنبأنا يحيى بن أبي منصور الفقيه، أخبرنا محمد بن عبد الغني سنة ثمان وست مائة، ’’ح’’ وأخبرنا أحمد بن محمد، وإسحاق بن يحيى قالا: أخبرنا يوسف بن خليل قالا: أخبرنا مسعود الجمال- زاد ابن عبد الغني، فقال: وأخبرنا مسعود بن محمود بن خلف، وعبد الواحد بن أبي المطهر قالوا: أخبرنا عبد الصمد بن أحمد، أخبرنا أحمد بن محمد بن الحسين سنة ’’432’’، أخبرنا سليمان بن أحمد، أخبرنا يوسف بن يزيد، حدثنا أسد بن موسى، حدثنا إسرائيل، عن أبي إسحاق، عن النعمان بن بشير، سمعت رسول الله صلى الله عليه وسلم يقول: ’’إن أهون أهل النار عذابا يوم القيامة رجل في أخمص قدميه جمرتان يغلي منهما دماغه، كما يغلي المرجل أو القمقم’’.</w:t>
      </w:r>
    </w:p>
    <w:p/>
    <w:p>
      <w:pPr/>
      <w:r>
        <w:rPr/>
        <w:t xml:space="preserve">وكذلك رواه شعبة، والأعمش عن أبي إسحاق.</w:t>
      </w:r>
    </w:p>
    <w:p/>
    <w:p>
      <w:pPr/>
      <w:r>
        <w:rPr/>
        <w:t xml:space="preserve">أخرجه البخاري ومسلم بطرق.</w:t>
      </w:r>
    </w:p>
    <w:p/>
    <w:p>
      <w:pPr/>
      <w:r>
        <w:rPr/>
        <w:t xml:space="preserve">ابن الدنف، ابن الحداد: </w:t>
      </w:r>
    </w:p>
    <w:p>
      <w:pPr>
        <w:jc w:val="start"/>
        <w:bidi/>
      </w:pPr>
      <w:r>
        <w:rPr>
          <w:sz w:val="24"/>
          <w:szCs w:val="24"/>
          <w:b w:val="1"/>
          <w:bCs w:val="1"/>
          <w:rtl/>
        </w:rPr>
        <w:t xml:space="preserve">
سير أعلام النبلاء،(دار الحديث- القاهرة،2006،ط 0،ج 14،ص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نهشل العنبري
</w:t>
      </w:r>
    </w:p>
    <w:p>
      <w:pPr/>
      <w:r>
        <w:rPr/>
        <w:t xml:space="preserve">أبو نهشل العنبري </w:t>
      </w:r>
    </w:p>
    <w:p/>
    <w:p>
      <w:pPr/>
      <w:r>
        <w:rPr/>
        <w:t xml:space="preserve">أبو نهشل عبد الصمد بن أحمد بن الفضل بن أحمد بن علي بن يحيى بن أبان بن الحكم بن مرثد بن جابر بن خيران بن الأخرم بن ذهل بن ذؤيب العنبري الأديب من أهل أصبهان.</w:t>
      </w:r>
    </w:p>
    <w:p/>
    <w:p>
      <w:pPr/>
      <w:r>
        <w:rPr/>
        <w:t xml:space="preserve">والده أبو الفوارس كان من فضلاء الأدباء، وأبو نهشل هذا كان من الشيوخ المعمرين المكثرين من الحديث، وكان من غلاة العبد الرحمانية. سمع أبا الفضل هارون بن محمد بن أحمد بن عبد الله بن هارون الأصبهاني، وأبا بكر محمد بن عبد الله بن ريذة الضبي، وأبا الحسين أحمد بن محمد بن الحسين بن فاذشاه التانئ، وأبا ذر محمد بن إبراهيم بن علي الصالحاني، وأبا بكر محمد بن عبد الله بن أحمد بن محمد ابن شاذان الأعرج، وغيرهم. وكانت ولادته في سنة سبع وعشرين وأربعمئة، وتوفي في ذي الحجة سنة سبع عشرة وخمسمئة. كتب إلي الإجازة بجميع مسموعاته سنة إحدى عشرة وخمسمئة. فمن جملة مسموعاته: كتاب ’’المعجم الكبير ’’ وكتاب ’’المعجم الصغير ’’ لأبي القاسم سليمان بن أحمد بن أيوب الطبراني بروايته عن أبي بكر محمد بن عبد الله بن ريذة الضبي عنه، وكتاب ’’الفتن ’’ لنعيم بن حماد المروزي بروايته عن أبي بكر بن ريذة عن الطبراني. وكتاب ’’فضائل القرآن ’’ لعبد الرزاق بن همام يرويه عن أبي الفضل هارون، عن الطبراني عن، الدبري عنه. وكتاب ’’المواعظ ’’ لأبي عبيد القاسم بن سلام، بروايته عن هارون. وكتاب ’’الزهد ’’ لأسد بن موسى، يرويه عن أبي الحسين بن فاذشاه، عن الطبراني عن، أبي يزيد يوسف بن يزيد القراطيسي عنه، وكتاب ’’أخلاق النبي صلى الله عليه وسلم ’’. وكتاب ’’بر الوالدين ’’ لأبي الشيخ الأصبهاني، يرويهما عن أبي ذر الصالحاني عنه. وكتاب ’’الصلاة ’’ لأبي نعيم الفضل بن دكين الكوفي، يرويه عن أبي بكر ابن شاذان الأعرج، عن أبي بكر عبد الله بن محمد القباب، عن أبي عبد الله ابن محمد بن محمد بن النعمان عنه. وكتاب ’’فضائل القرآن ’’ لإسماعيل بن عمرو البجلي، يرويه عن أبي القاسم بن مهران عن عبد العزيز بن محمد السعدي، عن أبي جعفر محمد بن علي بن مخلد عنه، والأول والثاني من كتاب ’’الدعاء ’’ لأبي القاسم الطبراني بروايته عن أبي الحسين ابن فاذشاه عنه. وكتاب ’’الموطأ ’’ لمالك بن أنس يرويه عن أبي القاسم ابن مهران، عن أبي بكر المقرئ، عن علي بن عبد الله بن محمد بن عبدان ابن عبد الغفار القزاز المكي، عن أبي مصعب الزهري عنه.</w:t>
      </w:r>
    </w:p>
    <w:p>
      <w:pPr>
        <w:jc w:val="start"/>
        <w:bidi/>
      </w:pPr>
      <w:r>
        <w:rPr>
          <w:sz w:val="24"/>
          <w:szCs w:val="24"/>
          <w:b w:val="1"/>
          <w:bCs w:val="1"/>
          <w:rtl/>
        </w:rPr>
        <w:t xml:space="preserve">
التحبير في المعجم الكبير،(رئاسة ديوان الأوقاف - بغداد،1975،ط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2026-07-28T22:36:24+03:00</dcterms:created>
  <dcterms:modified xsi:type="dcterms:W3CDTF">2026-07-28T22:36:24+03:00</dcterms:modified>
</cp:coreProperties>
</file>

<file path=docProps/custom.xml><?xml version="1.0" encoding="utf-8"?>
<Properties xmlns="http://schemas.openxmlformats.org/officeDocument/2006/custom-properties" xmlns:vt="http://schemas.openxmlformats.org/officeDocument/2006/docPropsVTypes"/>
</file>