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المطلب
</w:t>
      </w:r>
    </w:p>
    <w:p>
      <w:pPr>
        <w:jc w:val="start"/>
        <w:bidi/>
      </w:pPr>
      <w:r>
        <w:rPr>
          <w:rFonts w:ascii="arial" w:hAnsi="arial" w:eastAsia="arial" w:cs="arial"/>
          <w:sz w:val="28"/>
          <w:szCs w:val="28"/>
          <w:b w:val="1"/>
          <w:bCs w:val="1"/>
          <w:rtl/>
        </w:rPr>
        <w:t xml:space="preserve">محمد عبد المطلب
</w:t>
      </w:r>
    </w:p>
    <w:p>
      <w:pPr/>
      <w:r>
        <w:rPr/>
        <w:t xml:space="preserve">محمد عبد المطلب  محمد بن عبد المطلب بن واصل، من اسرة ابي الخير، من جهينة: شاعر مصري، حسن الرضف، من الادباء الخطباء. ولد في باصونة (من قرى جرجا بمصر) وتعلم في الازهر بالقاهرة، وتخرج مدرسا، وشارك في الحركة الزطنية، بشعره ومقالاته وخطبه. وتوفي بالقاهرة. له (ديوان شعر -) وكتب، منها (تاريخ ادب اللغة العربية) ثلاثة اجزاء، و (كتاب الجولتين في آداب الدولتين) الاموية والعباسية، و (اعجاز القرآن) وروايتا (الزباء) و (ليلى العفيفة) كلها لاتزال محفوظة. </w:t>
      </w:r>
    </w:p>
    <w:p>
      <w:pPr>
        <w:jc w:val="start"/>
        <w:bidi/>
      </w:pPr>
      <w:r>
        <w:rPr>
          <w:sz w:val="24"/>
          <w:szCs w:val="24"/>
          <w:b w:val="1"/>
          <w:bCs w:val="1"/>
          <w:rtl/>
        </w:rPr>
        <w:t xml:space="preserve">
الأعلام،(دار العلم للملايين - بيروت،2002،ط 15،ج 6،ص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2026-10-05T00:11:30+03:00</dcterms:created>
  <dcterms:modified xsi:type="dcterms:W3CDTF">2026-10-05T00:11:30+03:00</dcterms:modified>
</cp:coreProperties>
</file>

<file path=docProps/custom.xml><?xml version="1.0" encoding="utf-8"?>
<Properties xmlns="http://schemas.openxmlformats.org/officeDocument/2006/custom-properties" xmlns:vt="http://schemas.openxmlformats.org/officeDocument/2006/docPropsVTypes"/>
</file>