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سوسن
</w:t>
      </w:r>
    </w:p>
    <w:p>
      <w:pPr/>
      <w:r>
        <w:rPr/>
        <w:t xml:space="preserve">ابن سوسن الشيخ المعمر أبو بكر أحمد بن المظفر بن حسين بن عبد الله بن سوسن التمار.</w:t>
      </w:r>
    </w:p>
    <w:p/>
    <w:p>
      <w:pPr/>
      <w:r>
        <w:rPr/>
        <w:t xml:space="preserve">حدث عن: أبي علي بن شاذان، وأبي القاسم الحرفي، وعبد الملك بن بشران.</w:t>
      </w:r>
    </w:p>
    <w:p/>
    <w:p>
      <w:pPr/>
      <w:r>
        <w:rPr/>
        <w:t xml:space="preserve">حدث عنه: إسماعيل بن السمرقندي، وعبد الوهاب الأنماطي، وأبو طاهر السلفي، ويحيى بن شاكر، وآخرون.</w:t>
      </w:r>
    </w:p>
    <w:p/>
    <w:p>
      <w:pPr/>
      <w:r>
        <w:rPr/>
        <w:t xml:space="preserve">قال الأنماطي: شيخ مقارب.</w:t>
      </w:r>
    </w:p>
    <w:p/>
    <w:p>
      <w:pPr/>
      <w:r>
        <w:rPr/>
        <w:t xml:space="preserve">وقال السمعاني: كان يلحق سماعاته في الأجزاء. قاله شجاع الذهلي، مات: في صفر سنة ثلاث وخمس مائة، وله اثنتان وتسعون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2026-07-29T05:11:53+03:00</dcterms:created>
  <dcterms:modified xsi:type="dcterms:W3CDTF">2026-07-29T05:11:53+03:00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