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خذام
</w:t>
      </w:r>
    </w:p>
    <w:p>
      <w:pPr/>
      <w:r>
        <w:rPr/>
        <w:t xml:space="preserve">ابن خذام الشيخ الإمام المعمر الواعظ مسند بخارى أبو الحسن علي بن محمد بن حسين بن خذام الخذامي البخاري.</w:t>
      </w:r>
    </w:p>
    <w:p/>
    <w:p>
      <w:pPr/>
      <w:r>
        <w:rPr/>
        <w:t xml:space="preserve">ولد سنة نيف وأربع مائة.</w:t>
      </w:r>
    </w:p>
    <w:p/>
    <w:p>
      <w:pPr/>
      <w:r>
        <w:rPr/>
        <w:t xml:space="preserve">وسمع من: منصور الكاغدي، وحسين بن خضر النسفي القاضي، وأحمد بن محمد بن القاسم الفارسي، وأحمد بن حسن المراجلي، وخلق.</w:t>
      </w:r>
    </w:p>
    <w:p/>
    <w:p>
      <w:pPr/>
      <w:r>
        <w:rPr/>
        <w:t xml:space="preserve">روى عنه: عثمان بن علي البيكندي، وأبو ثابت الحسن بن علي البرديجي، وأبو رجاء محمد بن محمد، ومحمد بن محمد السنجي، ومحمد بن علي الواعظ، وآخرون، وعاش تسعين عاما.</w:t>
      </w:r>
    </w:p>
    <w:p/>
    <w:p>
      <w:pPr/>
      <w:r>
        <w:rPr/>
        <w:t xml:space="preserve">توفي سنة إحدى وتسعين وأربع مائة، أو قريبا منها.</w:t>
      </w:r>
    </w:p>
    <w:p/>
    <w:p>
      <w:pPr/>
      <w:r>
        <w:rPr/>
        <w:t xml:space="preserve">ابن حيد، صاعد بن سيار: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2026-07-29T04:05:16+03:00</dcterms:created>
  <dcterms:modified xsi:type="dcterms:W3CDTF">2026-07-29T04:05:16+03:00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