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القاضي
</w:t>
      </w:r>
    </w:p>
    <w:p>
      <w:pPr/>
      <w:r>
        <w:rPr/>
        <w:t xml:space="preserve">محمد القاضي  محمد بن عبد الله بن محمد بن ابراهيم التميمي، المعروف بالقاضي: من اكبر شعراء النبط (وهو كالزجل) بنجد. مولده ووفاته في (عنيزة) بالققصيم. تفقه وتادب بها. له (ديوان -خ) اود صاحب (ديوان النبط) مختارات منه في 133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2026-10-04T23:07:18+03:00</dcterms:created>
  <dcterms:modified xsi:type="dcterms:W3CDTF">2026-10-04T23:07:18+03:00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