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w:t>
      </w:r>
    </w:p>
    <w:p>
      <w:pPr>
        <w:jc w:val="start"/>
        <w:bidi/>
      </w:pPr>
      <w:r>
        <w:rPr>
          <w:rFonts w:ascii="arial" w:hAnsi="arial" w:eastAsia="arial" w:cs="arial"/>
          <w:sz w:val="28"/>
          <w:szCs w:val="28"/>
          <w:b w:val="1"/>
          <w:bCs w:val="1"/>
          <w:rtl/>
        </w:rPr>
        <w:t xml:space="preserve">الهكاري
</w:t>
      </w:r>
    </w:p>
    <w:p>
      <w:pPr/>
      <w:r>
        <w:rPr/>
        <w:t xml:space="preserve">
الهكاري محمد بن عبد الله بن احمد، أبو عبد الله، بدر الدين الهكاري: قاض، من فقهاء الشافعية. من أهل (الصلت) في شرقي الأردن. تولي قضاء مص، ثم القدس. وأقام في دمشق مدة أخذ بها الحديث عن علمائها. وولي قضاء بلده. وتنقل في ولايات القضاء، ثم استقر قاضيا في حمص. ومات بها عن قريب من خمسين عاماً. اختصر كتاب (درء تعارض العقل والنقل) لابن تيمية، وهو في ستة مجلدات، جعلها مجلدين (خ) واختصر (ميدان الفرسان) لمحمد بن خلف الغزي.</w:t>
      </w:r>
    </w:p>
    <w:p>
      <w:pPr>
        <w:jc w:val="start"/>
        <w:bidi/>
      </w:pPr>
      <w:r>
        <w:rPr>
          <w:sz w:val="24"/>
          <w:szCs w:val="24"/>
          <w:b w:val="1"/>
          <w:bCs w:val="1"/>
          <w:rtl/>
        </w:rPr>
        <w:t xml:space="preserve">
الأعلام،(دار العلم للملايين - بيروت،2002،ط 15،ج 6،ص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الله بن أحمد الهكاري
</w:t>
      </w:r>
    </w:p>
    <w:p>
      <w:pPr/>
      <w:r>
        <w:rPr/>
        <w:t xml:space="preserve">محمد بن عبد الله بن عبد الله بن أحمد الهكاري محمد بن عبد الله بن عبد الله بن أحمد الهكاري ثم الصلتي بدر الدين قاضي حمص ولد بعد الثلاثين ونشأ بالصلت وكان أبوه مدرسا تولى التدريس بعد أبيه بعد أن استقل بالقدس ثم قدم دمشق فطلب الحديث وسمع من شيوخ العصر بعد الستين وأب على الاشتغال وتعليق الفوائد ثم ولي قضاء بلده وتنقل في ولايات القضاء بالبر إلى أن ولي القدس وآخر ما ولي حمص ومات بها في شهر رجب سنة 786 ولم يبلغ الخمسين وله اختصار ميدان الفرسان في ثلاثة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2026-10-04T22:03:00+03:00</dcterms:created>
  <dcterms:modified xsi:type="dcterms:W3CDTF">2026-10-04T22:03:00+03:00</dcterms:modified>
</cp:coreProperties>
</file>

<file path=docProps/custom.xml><?xml version="1.0" encoding="utf-8"?>
<Properties xmlns="http://schemas.openxmlformats.org/officeDocument/2006/custom-properties" xmlns:vt="http://schemas.openxmlformats.org/officeDocument/2006/docPropsVTypes"/>
</file>