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الأردستاني
</w:t>
      </w:r>
    </w:p>
    <w:p>
      <w:pPr>
        <w:jc w:val="start"/>
        <w:bidi/>
      </w:pPr>
      <w:r>
        <w:rPr>
          <w:rFonts w:ascii="arial" w:hAnsi="arial" w:eastAsia="arial" w:cs="arial"/>
          <w:sz w:val="28"/>
          <w:szCs w:val="28"/>
          <w:b w:val="1"/>
          <w:bCs w:val="1"/>
          <w:rtl/>
        </w:rPr>
        <w:t xml:space="preserve">الأردستاني
</w:t>
      </w:r>
    </w:p>
    <w:p>
      <w:pPr/>
      <w:r>
        <w:rPr/>
        <w:t xml:space="preserve">الأردستاني الإمام الحافظ الفقيه، أبو الحسن؛ محمد بن عبد الواحد بن عبيد الله ابن أحمد بن الفضل بن شهريار، الأردستاني، ثم الأصبهاني، مصنف كتاب الدلائل السمع: ية على المسائل الشرعية؛ وهو في ثلاثة أسفار.</w:t>
      </w:r>
    </w:p>
    <w:p/>
    <w:p>
      <w:pPr/>
      <w:r>
        <w:rPr/>
        <w:t xml:space="preserve">حدث عن: أبي بكر بن المقرىء، وعبيد الله بن يعقوب بن إسحاق ابن جميل، والحسن بن علي ابن البغدادي، ومحمد بن أحمد بن جشنس، وأبي عبد الله بن مندة، وأحمد بن إبراهيم العبقسي، وأبي عمر بن مهدي، وأبي أحمد الفرضي، وإسماعيل بن الحسن الصرصري، وإبراهيم بن خرشيذ قوله، وعدة. وينزل إلى أبي نعيم الحافظ ونحوه.</w:t>
      </w:r>
    </w:p>
    <w:p/>
    <w:p>
      <w:pPr/>
      <w:r>
        <w:rPr/>
        <w:t xml:space="preserve">وينصب الخلاف مع أبي حنيفة ومالك، وينتصر لإمامه الشافعي، ولكنه لا يتكلم على الأسانيد. وفي كتابه مخبآت تنبىء بإمامته وحفظه.</w:t>
      </w:r>
    </w:p>
    <w:p/>
    <w:p>
      <w:pPr/>
      <w:r>
        <w:rPr/>
        <w:t xml:space="preserve">روى عنه: سليمان بن إبراهيم الحافظ، وأبو علي الحداد وغيرهما.</w:t>
      </w:r>
    </w:p>
    <w:p/>
    <w:p>
      <w:pPr/>
      <w:r>
        <w:rPr/>
        <w:t xml:space="preserve">وقع لي من حديثه في ’’معجم’’ الحداد.</w:t>
      </w:r>
    </w:p>
    <w:p/>
    <w:p>
      <w:pPr/>
      <w:r>
        <w:rPr/>
        <w:t xml:space="preserve">مات بعد الثلاثين وأربع مائة.</w:t>
      </w:r>
    </w:p>
    <w:p>
      <w:pPr>
        <w:jc w:val="start"/>
        <w:bidi/>
      </w:pPr>
      <w:r>
        <w:rPr>
          <w:sz w:val="24"/>
          <w:szCs w:val="24"/>
          <w:b w:val="1"/>
          <w:bCs w:val="1"/>
          <w:rtl/>
        </w:rPr>
        <w:t xml:space="preserve">
سير أعلام النبلاء،(دار الحديث- القاهرة،2006،ط 0،ج 13،ص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2026-07-27T22:55:11+03:00</dcterms:created>
  <dcterms:modified xsi:type="dcterms:W3CDTF">2026-07-27T22:55:11+03:00</dcterms:modified>
</cp:coreProperties>
</file>

<file path=docProps/custom.xml><?xml version="1.0" encoding="utf-8"?>
<Properties xmlns="http://schemas.openxmlformats.org/officeDocument/2006/custom-properties" xmlns:vt="http://schemas.openxmlformats.org/officeDocument/2006/docPropsVTypes"/>
</file>