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القيشطالي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القيشطالي
</w:t>
      </w:r>
    </w:p>
    <w:p>
      <w:pPr/>
      <w:r>
        <w:rPr/>
        <w:t xml:space="preserve">القيشطالي المحدث الثقة، مسند وقته، أبو عمرو، عثمان بن أحمد بن محمد ابن يوسف، المعافري القرطبي القيشطالي؛ بشين مشوبة بجيم، نزيل إشبيلية.</w:t>
      </w:r>
    </w:p>
    <w:p/>
    <w:p>
      <w:pPr/>
      <w:r>
        <w:rPr/>
        <w:t xml:space="preserve">سمع: مع أبيه من أبي عيسى الليثي ’’الموطأ’’ وتفسير ابن نافع، وسمع: من القاضي ابن السليم، وابن القوطية، والزبيدي.</w:t>
      </w:r>
    </w:p>
    <w:p/>
    <w:p>
      <w:pPr/>
      <w:r>
        <w:rPr/>
        <w:t xml:space="preserve">وكان نديما للمؤيد بالله هشام.</w:t>
      </w:r>
    </w:p>
    <w:p/>
    <w:p>
      <w:pPr/>
      <w:r>
        <w:rPr/>
        <w:t xml:space="preserve">قال ابن خزرج: كان من أهل الطهارة والعفاف والثقة، وروايته كثيرة. مات في صفر، سنة إحدى وثلاثين وأربع مائة، عن ثمانين سنة.</w:t>
      </w:r>
    </w:p>
    <w:p/>
    <w:p>
      <w:pPr/>
      <w:r>
        <w:rPr/>
        <w:t xml:space="preserve">قلت: روى عنه: محمد بن شريح المقرىء، وأبو عبد الله الخولاني، وابنه أحمد بن محمد، وآخرون.</w:t>
      </w:r>
    </w:p>
    <w:p/>
    <w:p>
      <w:pPr/>
      <w:r>
        <w:rPr/>
        <w:t xml:space="preserve">الدزبري، شعيب بن عبد الله: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أحمد بن محمد بن يوسف المعافري، أبو عمرو القيشطيالي.
</w:t>
      </w:r>
    </w:p>
    <w:p>
      <w:pPr/>
      <w:r>
        <w:rPr/>
        <w:t xml:space="preserve">عثمان بن أحمد بن محمد بن يوسف المعافري، أبو عمرو القيشطيالي. </w:t>
      </w:r>
    </w:p>
    <w:p/>
    <w:p>
      <w:pPr/>
      <w:r>
        <w:rPr/>
        <w:t xml:space="preserve">روى عن: أبيه، وأبي عيسى الليثي، وابن الفوطية. قال ابن خزرج: كان من أهل الطهارة والعفاف والثقة، وروايته كبيرة.</w:t>
      </w:r>
    </w:p>
    <w:p/>
    <w:p>
      <w:pPr/>
      <w:r>
        <w:rPr/>
        <w:t xml:space="preserve">حدث عنه: أبو عبد الله الخولاني، وابنه، ومحمد بن شريح.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2026-07-29T02:41:29+03:00</dcterms:created>
  <dcterms:modified xsi:type="dcterms:W3CDTF">2026-07-29T02:41:29+03:00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