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زرعة الرازي
</w:t>
      </w:r>
    </w:p>
    <w:p>
      <w:pPr>
        <w:jc w:val="start"/>
        <w:bidi/>
      </w:pPr>
      <w:r>
        <w:rPr>
          <w:rFonts w:ascii="arial" w:hAnsi="arial" w:eastAsia="arial" w:cs="arial"/>
          <w:sz w:val="28"/>
          <w:szCs w:val="28"/>
          <w:b w:val="1"/>
          <w:bCs w:val="1"/>
          <w:rtl/>
        </w:rPr>
        <w:t xml:space="preserve">أبو زرعة الرازي
</w:t>
      </w:r>
    </w:p>
    <w:p>
      <w:pPr/>
      <w:r>
        <w:rPr/>
        <w:t xml:space="preserve">أبو زرعة الرازي ثلاثة: فالكبير من أقران البخاري مر، والأوسط ذكرته الآن، والأصغر هو العلامة قاضي أصبهان، أبو زرعة روح بن محمد سبط الحافظ أبي بكر بن السني.</w:t>
      </w:r>
    </w:p>
    <w:p/>
    <w:p>
      <w:pPr/>
      <w:r>
        <w:rPr/>
        <w:t xml:space="preserve">سمع من: إسحاق بن سعد النسوي، وجعفر بن فناكي، وأبي زرعة أحمد بن الحسين الرازي، وأبي الحسين بن فارس اللغوي، وعدة.</w:t>
      </w:r>
    </w:p>
    <w:p/>
    <w:p>
      <w:pPr/>
      <w:r>
        <w:rPr/>
        <w:t xml:space="preserve">قال الخطيب: قدم علينا فحدث ببغداد وبالكرج أيضا، وكان صدوقا فهما، أديبا شاعرا، ولي قضاء أصبهان. ثم قال: وبلغني موته في سنة ثلاث وعشرين وأربع مائة بالكرج.</w:t>
      </w:r>
    </w:p>
    <w:p/>
    <w:p>
      <w:pPr/>
      <w:r>
        <w:rPr/>
        <w:t xml:space="preserve">قلت: سمع أبو طاهر السلفي من أصحاب هذا، وهو متأخر عن هذه الطبقة، كتبناه للتمييز.</w:t>
      </w:r>
    </w:p>
    <w:p/>
    <w:p>
      <w:pPr/>
      <w:r>
        <w:rPr/>
        <w:t xml:space="preserve">قرأت على سليمان بن قدامة الفقيه: أخبرنا جعفر بن علي، أخبرنا السلفي، حدثنا محمد بن عبد الواحد المصري، أخبرنا القاضي أبو زرعة روح بن محمد السني، أخبرنا أبو سهل أحمد بن محمد الجواليقي، حدثنا أبو بكر أحمد بن مدرك بن زنجلة إملاء، حدثنا عبد الأعلى بن حماد، أخبرنا عبد الجبار بن الورد، سمعت ابن أبي مليكة، سمعت عبيد الله بن أبي يزيد قال: قال لي ابن عباس: قال رسول الله -صلى الله عليه وسلم: ’’ليس ليوم فضل على يوم في الصيام إلا شهر رمضان، ويوم عاشوراء2’’.</w:t>
      </w:r>
    </w:p>
    <w:p/>
    <w:p>
      <w:pPr/>
      <w:r>
        <w:rPr/>
        <w:t xml:space="preserve">هذا حديث غريب فيه نكارة، وابن الورد صدوق، وهو أخو وهيب الزاهد.</w:t>
      </w:r>
    </w:p>
    <w:p/>
    <w:p>
      <w:pPr/>
      <w:r>
        <w:rPr/>
        <w:t xml:space="preserve">الزكي، وجيش بن محمد: </w:t>
      </w:r>
    </w:p>
    <w:p>
      <w:pPr>
        <w:jc w:val="start"/>
        <w:bidi/>
      </w:pPr>
      <w:r>
        <w:rPr>
          <w:sz w:val="24"/>
          <w:szCs w:val="24"/>
          <w:b w:val="1"/>
          <w:bCs w:val="1"/>
          <w:rtl/>
        </w:rPr>
        <w:t xml:space="preserve">
سير أعلام النبلاء،(دار الحديث- القاهرة،2006،ط 0،ج 12،ص 510)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2026-07-28T22:39:11+03:00</dcterms:created>
  <dcterms:modified xsi:type="dcterms:W3CDTF">2026-07-28T22:39:11+03:00</dcterms:modified>
</cp:coreProperties>
</file>

<file path=docProps/custom.xml><?xml version="1.0" encoding="utf-8"?>
<Properties xmlns="http://schemas.openxmlformats.org/officeDocument/2006/custom-properties" xmlns:vt="http://schemas.openxmlformats.org/officeDocument/2006/docPropsVTypes"/>
</file>