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أحمد بن محمد بن عبد الرحمن الباشاني، أبو عبيد الهروي: باحث من أهل هراة (في خراسان) له (كتاب الغريبين - خ) غريب القرآن وغريب الحديث، و (ولاة هراة).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الهروي
</w:t>
      </w:r>
    </w:p>
    <w:p>
      <w:pPr/>
      <w:r>
        <w:rPr/>
        <w:t xml:space="preserve">أبو عبيد الهروي أحمد بن محمد بن محمد ابن أبي عبيد أبو عبيد العبدي المؤدب الهروي الفاشاني بالفاء، صاحب كتاب الغريبين. قال ابن خلكان: هذا هو المنقول في نسبه، ورأيت على ظهر كتاب الغريبين أنه أحمد بن محمد بن عبد الرحمن والله أعلم. قلت: وكذا أثبته ياقوت في معجم الأدباء. كان من العلماء الأكابر وما قصر في كتابه المذكور؛ كان يصحب أبا منصور الأزهري ويقال إنه كان يحب البذلة ويتناول في الخلوة ويعاشر أهل الأدب في مجالس اللذة والطرب عفا الله عنا وعنه، وأشار الباخرزي في ترجمة بعض أدباء خراسان إلى ذلك؛ ذكره ابن الصلاح في طبقات الشافعية واشتغل على الخطابي أيضا. وله كتاب ولاة هراة. وكتابه في الغريبين جيد إلى الغاية ورواه عنه أبو عمرو عبد الرحمن بن أحمد المليحي وأبو بكر محمد بن إبراهيم بن أحمد الأردستاني. وتوفي سنة إحدى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الباشاني
</w:t>
      </w:r>
    </w:p>
    <w:p>
      <w:pPr/>
      <w:r>
        <w:rPr/>
        <w:t xml:space="preserve">أحمد بن محمد بن عبد الرحمن أبو عبيد الهروي الباشاني المؤدب صاحب «كتاب غريبي القرآن والحديث» والسابق إلى الجمع بينهما في علمنا. قرأ على جماعة منهم أبو سليمان الخطابي وكان اعتماده وشيخه الذي يفتخر به أبا منصور محمد بن أحمد الأزهري صاحب كتاب «التهذيب في اللغة». مات أبو عبيد هذا فيما ذكره المليحي سنة إحدى وأربعمائة في رجبها. روى عنه «كتاب الغريبين» أبو عمرو عبد الواحد بن أحمد المليحي وأبو بكر محمد بن إبراهيم بن أحمد الأردستاني، وله من الكتب: كتاب الغريبين. كتاب ولاة هراة.</w:t>
      </w:r>
    </w:p>
    <w:p>
      <w:pPr>
        <w:jc w:val="start"/>
        <w:bidi/>
      </w:pPr>
      <w:r>
        <w:rPr>
          <w:sz w:val="24"/>
          <w:szCs w:val="24"/>
          <w:b w:val="1"/>
          <w:bCs w:val="1"/>
          <w:rtl/>
        </w:rPr>
        <w:t xml:space="preserve">
معجم الأدباء / إرشاد الأريب إلى معرفة الأديب،(دار الغرب الإسلامي - بيروت،1993،ط 0،ج 2،ص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الهروي
</w:t>
      </w:r>
    </w:p>
    <w:p>
      <w:pPr/>
      <w:r>
        <w:rPr/>
        <w:t xml:space="preserve">أبو عبيد الهروي العلامة أبو عبيد، أحمد بن محمد بن محمد بن عبد الرحمن الهروي الشافعي اللغوي المؤدب، صاحب ’’الغريبين’’.</w:t>
      </w:r>
    </w:p>
    <w:p/>
    <w:p>
      <w:pPr/>
      <w:r>
        <w:rPr/>
        <w:t xml:space="preserve">أخذ علم اللسان عن الأزهري وغيره.</w:t>
      </w:r>
    </w:p>
    <w:p/>
    <w:p>
      <w:pPr/>
      <w:r>
        <w:rPr/>
        <w:t xml:space="preserve">ويقال له: الفاشاني. وفاشان -بفاء مشوبة بباء: قرية من أعمال هراة.</w:t>
      </w:r>
    </w:p>
    <w:p/>
    <w:p>
      <w:pPr/>
      <w:r>
        <w:rPr/>
        <w:t xml:space="preserve">وقد ذكره أبو عمرو بن الصلاح في طبقات الشافعية، فقال: روى الحديث عن أحمد بن محمد بن ياسين، وأبي إسحاق أحمد بن محمد بن يونس البزاز الحافظ. حدث عنه: أبو عثمان الصابوني، وأبو عمر عبد الواحد بن أحمد المليحي بكتاب ’’الغريبين’’.</w:t>
      </w:r>
    </w:p>
    <w:p/>
    <w:p>
      <w:pPr/>
      <w:r>
        <w:rPr/>
        <w:t xml:space="preserve">قلت: توفي في سادس رجب سنة إحدى وأربع مائة.</w:t>
      </w:r>
    </w:p>
    <w:p/>
    <w:p>
      <w:pPr>
        <w:jc w:val="center"/>
      </w:pPr>
      <w:r>
        <w:rPr>
          <w:color w:val="ff0000"/>
        </w:rPr>
        <w:t xml:space="preserve">قال ابن خلكان: سار كتاب في الآفاق، ومر من الكتب النافعة</w:t>
      </w:r>
      <w:r>
        <w:rPr>
          <w:color w:val="ff0000"/>
        </w:rPr>
        <w:t xml:space="preserve">      </w:t>
      </w:r>
      <w:r>
        <w:rPr>
          <w:color w:val="ff0000"/>
        </w:rPr>
        <w:t xml:space="preserve">. ثم قال: وقيل: إنه كان يحب البذلة، ويتناول في الخلوة، ويعاشر أهل الأدب في مجالس اللذة والطرب، عفا الله عنه.</w:t>
      </w:r>
    </w:p>
    <w:p/>
    <w:p>
      <w:pPr>
        <w:jc w:val="start"/>
        <w:bidi/>
      </w:pPr>
      <w:r>
        <w:rPr>
          <w:sz w:val="24"/>
          <w:szCs w:val="24"/>
          <w:b w:val="1"/>
          <w:bCs w:val="1"/>
          <w:rtl/>
        </w:rPr>
        <w:t xml:space="preserve">
سير أعلام النبلاء،(دار الحديث- القاهرة،2006،ط 0،ج 12،ص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w:t>
      </w:r>
    </w:p>
    <w:p>
      <w:pPr/>
      <w:r>
        <w:rPr/>
        <w:t xml:space="preserve">أحمد بن محمد بن عبد الرحمن أبو عبيد الهروي صاحب الغريبين في لغة القرآن ولغة الحديث</w:t>
      </w:r>
    </w:p>
    <w:p/>
    <w:p>
      <w:pPr/>
      <w:r>
        <w:rPr/>
        <w:t xml:space="preserve">أخذ اللغة عن الأزهري وغيره</w:t>
      </w:r>
    </w:p>
    <w:p/>
    <w:p>
      <w:pPr/>
      <w:r>
        <w:rPr/>
        <w:t xml:space="preserve">وروى الحديث عن أحمد بن محمد بن ياسين وأبي إسحاق أحمد بن محمد بن يونس البزاز الحافظ</w:t>
      </w:r>
    </w:p>
    <w:p/>
    <w:p>
      <w:pPr/>
      <w:r>
        <w:rPr/>
        <w:t xml:space="preserve">روى عنه أبو عثمان إسماعيل بن عبد الرحمن الصابوني وأبو عمر عبد الواحد ابن أحمد المليحي</w:t>
      </w:r>
    </w:p>
    <w:p/>
    <w:p>
      <w:pPr/>
      <w:r>
        <w:rPr/>
        <w:t xml:space="preserve">توفي لست خلون من رجب سنة إحدى وأربعمائة</w:t>
      </w:r>
    </w:p>
    <w:p>
      <w:pPr>
        <w:jc w:val="start"/>
        <w:bidi/>
      </w:pPr>
      <w:r>
        <w:rPr>
          <w:sz w:val="24"/>
          <w:szCs w:val="24"/>
          <w:b w:val="1"/>
          <w:bCs w:val="1"/>
          <w:rtl/>
        </w:rPr>
        <w:t xml:space="preserve">
طبقات الشافعية الكبرى،(دار هجر - القاهرة،1992،ط 2،ج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العبدي المؤدب الهروي الفاشاني
</w:t>
      </w:r>
    </w:p>
    <w:p>
      <w:pPr/>
      <w:r>
        <w:rPr/>
        <w:t xml:space="preserve">أحمد بن محمد بن عبد الرحمن أبو عبيد العبدي المؤدب الهروي الفاشاني. صاحب كتاب «الغريبين» كان من العلماء الأكابر. قرأ على أبي سليمان الخطابي وأبي منصور الأزهري. </w:t>
      </w:r>
    </w:p>
    <w:p/>
    <w:p>
      <w:pPr/>
      <w:r>
        <w:rPr/>
        <w:t xml:space="preserve">وكتابه المذكور جمع فيه بين غريب القرآن الكريم والحديث النبوي، وسار في الآفاق، وهو من الكتب النافعة. وله أيضا كتاب «ولاة هراة».</w:t>
      </w:r>
    </w:p>
    <w:p/>
    <w:p>
      <w:pPr/>
      <w:r>
        <w:rPr/>
        <w:t xml:space="preserve">روى عنه عبد الواحد المليحي وأبو بكر الأردستاني. وكانت وفاته شهر رجب سنة إحدى وأربعمائة.</w:t>
      </w:r>
    </w:p>
    <w:p>
      <w:pPr>
        <w:jc w:val="start"/>
        <w:bidi/>
      </w:pPr>
      <w:r>
        <w:rPr>
          <w:sz w:val="24"/>
          <w:szCs w:val="24"/>
          <w:b w:val="1"/>
          <w:bCs w:val="1"/>
          <w:rtl/>
        </w:rPr>
        <w:t xml:space="preserve">
طبقات المفسرين للداوودي،(دار الكتب العلمية - بيروت،0000،ط 0،ج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عبيد العبدي المؤدب الهروي الفاشاني أبو عبيد
</w:t>
      </w:r>
    </w:p>
    <w:p>
      <w:pPr/>
      <w:r>
        <w:rPr/>
        <w:t xml:space="preserve">أحمد بن محمد بن أبي عبيد العبدي المؤدب الهروي الفاشاني أبو عبيد صاحب كتاب الغريبين كان من العلماء الكبار يصحب أبا منصور الأزهري اللغوي وعليه اشتغل وبه انتفع وتخرج</w:t>
      </w:r>
    </w:p>
    <w:p/>
    <w:p>
      <w:pPr/>
      <w:r>
        <w:rPr/>
        <w:t xml:space="preserve">وكتابه المذكور جمع فيه بين غريب تفسير القرآن الكريم والحديث النبوي وسار في الآفاق وهو من الكتب النافعة</w:t>
      </w:r>
    </w:p>
    <w:p/>
    <w:p>
      <w:pPr/>
      <w:r>
        <w:rPr/>
        <w:t xml:space="preserve">وكانت وفاته في سنة إحدى وأربعمائة</w:t>
      </w:r>
    </w:p>
    <w:p>
      <w:pPr>
        <w:jc w:val="start"/>
        <w:bidi/>
      </w:pPr>
      <w:r>
        <w:rPr>
          <w:sz w:val="24"/>
          <w:szCs w:val="24"/>
          <w:b w:val="1"/>
          <w:bCs w:val="1"/>
          <w:rtl/>
        </w:rPr>
        <w:t xml:space="preserve">
طبقات المفسرين للأدنه وي،(مكتبة العلوم والحكم - المدينة المنورة،1997،ط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لمؤدب المكتب، أبو عبيد الهروي
</w:t>
      </w:r>
    </w:p>
    <w:p>
      <w:pPr/>
      <w:r>
        <w:rPr/>
        <w:t xml:space="preserve">صاحب “الغريبين”.</w:t>
      </w:r>
    </w:p>
    <w:p/>
    <w:p/>
    <w:p>
      <w:pPr/>
      <w:r>
        <w:rPr/>
        <w:t xml:space="preserve">روى الحديث عن: أحمد بن محمد بن ياسين، وأبي إسحاق أحمد بن محمد بن يونس البزاز الحافظ صاحب “تاريخ هراة”، وغيره.</w:t>
      </w:r>
    </w:p>
    <w:p/>
    <w:p/>
    <w:p>
      <w:pPr/>
      <w:r>
        <w:rPr/>
        <w:t xml:space="preserve">روى عنه: شيخ الإسلام أبو عثمان إسماعيل بن عبد الرحمن الصابوني، وأبو عمر عبد الواحد بن أحمد المليحي؛ كتاب “الغريبين “</w:t>
      </w:r>
    </w:p>
    <w:p>
      <w:pPr>
        <w:jc w:val="start"/>
        <w:bidi/>
      </w:pPr>
      <w:r>
        <w:rPr>
          <w:sz w:val="24"/>
          <w:szCs w:val="24"/>
          <w:b w:val="1"/>
          <w:bCs w:val="1"/>
          <w:rtl/>
        </w:rPr>
        <w:t xml:space="preserve">
طبقات الفقهاء الشافعية،(دار البشائر الإسلامية - بيروت،1992،ط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المؤدب 
</w:t>
      </w:r>
    </w:p>
    <w:p>
      <w:pPr/>
      <w:r>
        <w:rPr/>
        <w:t xml:space="preserve">أحمد بن محمد بن عبد الرحمن، أبو عبيد الهرويّ المؤدّب. </w:t>
      </w:r>
    </w:p>
    <w:p/>
    <w:p>
      <w:pPr/>
      <w:r>
        <w:rPr/>
        <w:t xml:space="preserve">صاحب غريبي القرآن والحديث، والسابق إلى الجمع بينهما. قرأ عليه أبو سليمان الخطّابي، وكان قرأ هو على محمد بن أحمد الأزهريّ، وله كتاب رواة هراة.</w:t>
      </w:r>
    </w:p>
    <w:p/>
    <w:p>
      <w:pPr/>
      <w:r>
        <w:rPr/>
        <w:t xml:space="preserve">ومات في رجب من سنة إحدى وأربع مائة.</w:t>
      </w:r>
    </w:p>
    <w:p>
      <w:pPr>
        <w:jc w:val="start"/>
        <w:bidi/>
      </w:pPr>
      <w:r>
        <w:rPr>
          <w:sz w:val="24"/>
          <w:szCs w:val="24"/>
          <w:b w:val="1"/>
          <w:bCs w:val="1"/>
          <w:rtl/>
        </w:rPr>
        <w:t xml:space="preserve">
الدر الثمين في أسماء المصنفين،(دار الغرب الإسلامي - تونس،2009،ط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2026-07-29T07:43:20+03:00</dcterms:created>
  <dcterms:modified xsi:type="dcterms:W3CDTF">2026-07-29T07:43:20+03:00</dcterms:modified>
</cp:coreProperties>
</file>

<file path=docProps/custom.xml><?xml version="1.0" encoding="utf-8"?>
<Properties xmlns="http://schemas.openxmlformats.org/officeDocument/2006/custom-properties" xmlns:vt="http://schemas.openxmlformats.org/officeDocument/2006/docPropsVTypes"/>
</file>