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الجوهري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الجوهري
</w:t>
      </w:r>
    </w:p>
    <w:p>
      <w:pPr/>
      <w:r>
        <w:rPr/>
        <w:t xml:space="preserve">الجوهري  أحمد بن محمد بن عبيد الله بن الحسن ابن عياش، أبو عبد الله الجوهري: فاضل إمامي، من أهل بغداد. اختل في آخر عمره. من كتبه (أخبار أبي هاشم الجعفري) و (أخبار جابر الجعفي) و (أخبار السيد) يعنى الحميري، و (اللؤلؤ وصنعته وأنواعه) و (مقتضب الأثر في الأئمة الاثني عشر - ط) وله اشتغال بالحديث وليس بثقة فيه.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2026-09-17T10:50:29+03:00</dcterms:created>
  <dcterms:modified xsi:type="dcterms:W3CDTF">2026-09-17T10:50:29+03:00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