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صالح
</w:t>
      </w:r>
    </w:p>
    <w:p>
      <w:pPr/>
      <w:r>
        <w:rPr/>
        <w:t xml:space="preserve">أيوب بن صالح ابن سليمان بن هاشم بن غريب العلامة، مفتي الأندلس، أبو صالح المعافري، القرطبي، المالكي.</w:t>
      </w:r>
    </w:p>
    <w:p/>
    <w:p>
      <w:pPr/>
      <w:r>
        <w:rPr/>
        <w:t xml:space="preserve">روى عنه: الفقيه العتبي، وأبي زيد، وابن مزين، وعبد الله بن خالد.</w:t>
      </w:r>
    </w:p>
    <w:p/>
    <w:p>
      <w:pPr/>
      <w:r>
        <w:rPr/>
        <w:t xml:space="preserve">ذكره أبو الوليد بن الفرضي، فقال: كان إماما في المذهب. دارت عليه الفتوى في وقته، وعلى ابن لبابة.</w:t>
      </w:r>
    </w:p>
    <w:p/>
    <w:p>
      <w:pPr/>
      <w:r>
        <w:rPr/>
        <w:t xml:space="preserve">قال: وكان متصرفا في علم النحو والبلاغة والشعر. وكان مجانبا للدولة، لكنه ولي الحسبة فأحسن السيرة.</w:t>
      </w:r>
    </w:p>
    <w:p/>
    <w:p>
      <w:pPr/>
      <w:r>
        <w:rPr/>
        <w:t xml:space="preserve">توفي في المحرم سنة اثنتين وثلاثين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521)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2026-07-29T04:25:04+03:00</dcterms:created>
  <dcterms:modified xsi:type="dcterms:W3CDTF">2026-07-29T04:25:04+03:00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