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القنوي
</w:t>
      </w:r>
    </w:p>
    <w:p>
      <w:pPr/>
      <w:r>
        <w:rPr/>
        <w:t xml:space="preserve">القنوي  محمد بن عبد الكريم القنوي: فاضل، له (رسالة في فضائل عبد الله بن عباس وفضائل الطائف -خ) افها بالطائف سنة 1149.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2026-10-06T22:14:38+03:00</dcterms:created>
  <dcterms:modified xsi:type="dcterms:W3CDTF">2026-10-06T22:14:38+03:00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