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واعظ بلخ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واعظ بلخ
</w:t>
      </w:r>
    </w:p>
    <w:p>
      <w:pPr/>
      <w:r>
        <w:rPr/>
        <w:t xml:space="preserve">واعظ بلخ الإمام الكبير، الزاهد العلامة، شيخ الإسلام، أبو عبد الله محمد بن الفضل بن العباس البلخي، الواعظ، نزيل سمرقند وتلك الديار.</w:t>
      </w:r>
    </w:p>
    <w:p/>
    <w:p>
      <w:pPr/>
      <w:r>
        <w:rPr/>
        <w:t xml:space="preserve">صحب أحمد بن خضرويه البلخي، وكان آخر من حدث في الدنيا عن قتيبة بن سعيد.</w:t>
      </w:r>
    </w:p>
    <w:p/>
    <w:p>
      <w:pPr/>
      <w:r>
        <w:rPr/>
        <w:t xml:space="preserve">قال السلمي: حدثنا علي بن القاسم الخطابي الواعظ بمرو، حدثنا محمد بن الفضل البلخي الصوفي بسمرقند، حدثنا قتيبة بن سعيد. فذكر حديثا.</w:t>
      </w:r>
    </w:p>
    <w:p/>
    <w:p>
      <w:pPr/>
      <w:r>
        <w:rPr/>
        <w:t xml:space="preserve">قال السلمي: سمعت محمد بن علي الحيري يقول: سمعت أبا عثمان الحيري يقول: لو وجدت من نفسي قوة، لرحلت إلى أخي محمد بن الفضل، فأستروح برؤيته.</w:t>
      </w:r>
    </w:p>
    <w:p/>
    <w:p>
      <w:pPr/>
      <w:r>
        <w:rPr/>
        <w:t xml:space="preserve">وقد روى عن هذا الشيخ البلخي: أبو بكر محمد بن عبد الله الرازي. وروى عنه: أبو بكر بن المقرئ في ’’معجمه’’ بالإجازة.</w:t>
      </w:r>
    </w:p>
    <w:p/>
    <w:p>
      <w:pPr/>
      <w:r>
        <w:rPr/>
        <w:t xml:space="preserve">ومن مشايخه: أبو بشر محمد بن مهدي -صاحب ابن السماك الواعظ. وقد حدث عنه أيضا: إسماعيل بن نجيد، وإبراهيم بن محمد بن عمرويه، ومحمد بن مكي النيسابوري، وعبيد الله بن محمد الصيدلاني البلخي، شيخ لقيه أبو ذر الهروي.</w:t>
      </w:r>
    </w:p>
    <w:p/>
    <w:p>
      <w:pPr/>
      <w:r>
        <w:rPr/>
        <w:t xml:space="preserve">قال أبو نعيم الحافظ: سمع الكثير من قتيبة بن سعيد. وسمعت محمد بن عبد الله الرازي بنسا أنه سمعه يقول: ذهاب الإسلام من أربعة لا يعملون بما يعلمون، ويعملون بما لا يعلمون، ولا يتعلمون مالا يعلمون، ويمنعون الناس من العلم.</w:t>
      </w:r>
    </w:p>
    <w:p/>
    <w:p>
      <w:pPr/>
      <w:r>
        <w:rPr/>
        <w:t xml:space="preserve">قلت: هذه نعوت رؤوس العرب والترك وخلق من جهلة العامة، فلو عملوا بيسير ما عرفوا، لأفلحوا، ولو وقفوا عن العمل بالبدع، لوفقوا، ولو فتشوا عن دينهم وسألوا أهل الذكر -لا أهل الحيل والمكر- لسعدوا، بل يعرضون عن التعلم تيها وكسلا، فواحدة من هذه الخلال مردية، فكيف بها إذا اجتمعت؟! فما ظنك إذا انضم إليها كبر، وفجور، وإجرام، وتجهرم على الله؟! نسأل الله العافية.</w:t>
      </w:r>
    </w:p>
    <w:p/>
    <w:p>
      <w:pPr/>
      <w:r>
        <w:rPr/>
        <w:t xml:space="preserve">قال السلمي في ’’محن الصوفية’’: لما تكلم محمد بن الفضل ببلخ في فهم القرآن وأحوال الأئمة، أنكر عليه فقهاء بلخ، وقالوا: مبتدع. وإنما ذاك بسبب اعتقاده مذهب أهل الحديث، فقال: لا أخرج حتى تخرجوني، وتطوفوا بي في الأسواق. ففعلوا به ذلك، فقال: نزع الله من قلوبكم محبته ومعرفته. فقيل: لم يخرج منها صوفي من أهلها. فأتى سمرقند، فبالغوا في إكرامه، وقيل: إنه وعظ يوما، فمات في المجلس أربعة أنفس.</w:t>
      </w:r>
    </w:p>
    <w:p/>
    <w:p>
      <w:pPr/>
      <w:r>
        <w:rPr/>
        <w:t xml:space="preserve">مات سنة سبع عشرة وثلاث مائة. أرخه السلمي، وعبد الرحمن بن مندة، ووهم من قال: سنة تسع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2026-07-29T05:54:42+03:00</dcterms:created>
  <dcterms:modified xsi:type="dcterms:W3CDTF">2026-07-29T05:54:42+03:00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