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الكردودي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الكردودي
</w:t>
      </w:r>
    </w:p>
    <w:p>
      <w:pPr/>
      <w:r>
        <w:rPr/>
        <w:t xml:space="preserve">الكردودي  محمد بن عبد القادر بن أحمد الگلالي الحسني الادريسي أبو عبد الله، المعروف بالكردودي : مؤرخ أديب من أهل فاس ووفاته بها. ولي القضاء مرة بطنجة. له كتب، منها (الدر المنضد الفاخر - خ) في تاريخ الدولة العلوية بالمغرب، منه نسخة في خزانة الرباط (1584 د) ونظم لشرح اصطلاح القاموس سماه (إضاءة الادموس - ط) و (حلية العروس على هامش إضاءة الادموس - ط) و (شرح خطبة ألفية ابن مالك - ط) و (كشف الغمة في بيان أن حرب النظام حق على الامة - ط) و (فهرسة) في أسماء 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2026-10-04T17:27:14+03:00</dcterms:created>
  <dcterms:modified xsi:type="dcterms:W3CDTF">2026-10-04T17:27:14+03:00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