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ميسر
</w:t>
      </w:r>
    </w:p>
    <w:p>
      <w:pPr>
        <w:jc w:val="start"/>
        <w:bidi/>
      </w:pPr>
      <w:r>
        <w:rPr>
          <w:rFonts w:ascii="arial" w:hAnsi="arial" w:eastAsia="arial" w:cs="arial"/>
          <w:sz w:val="28"/>
          <w:szCs w:val="28"/>
          <w:b w:val="1"/>
          <w:bCs w:val="1"/>
          <w:rtl/>
        </w:rPr>
        <w:t xml:space="preserve">ابن ميسر
</w:t>
      </w:r>
    </w:p>
    <w:p>
      <w:pPr/>
      <w:r>
        <w:rPr/>
        <w:t xml:space="preserve">ابن ميسر شيخ المالكية، أبو بكر، أحمد بن محمد بن خالد بن ميسر، الفقيه الإسكندراني، صاحب ابن المواز، وراوي كتابه.</w:t>
      </w:r>
    </w:p>
    <w:p/>
    <w:p>
      <w:pPr/>
      <w:r>
        <w:rPr/>
        <w:t xml:space="preserve">صنف التصانيف، وانتهت إليه رئاسة المذهب بمصر.</w:t>
      </w:r>
    </w:p>
    <w:p/>
    <w:p>
      <w:pPr/>
      <w:r>
        <w:rPr/>
        <w:t xml:space="preserve">توفي في رمضان سنة تسع وثلاث مائة.</w:t>
      </w:r>
    </w:p>
    <w:p/>
    <w:p>
      <w:pPr/>
      <w:r>
        <w:rPr/>
        <w:t xml:space="preserve">وقيل: إنه حدث عن يزيد بن سعيد الإسكندراني.</w:t>
      </w:r>
    </w:p>
    <w:p>
      <w:pPr>
        <w:jc w:val="start"/>
        <w:bidi/>
      </w:pPr>
      <w:r>
        <w:rPr>
          <w:sz w:val="24"/>
          <w:szCs w:val="24"/>
          <w:b w:val="1"/>
          <w:bCs w:val="1"/>
          <w:rtl/>
        </w:rPr>
        <w:t xml:space="preserve">
سير أعلام النبلاء،(دار الحديث- القاهرة،2006،ط 0،ج 11،ص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علي بن يوسف
</w:t>
      </w:r>
    </w:p>
    <w:p>
      <w:pPr/>
      <w:r>
        <w:rPr/>
        <w:t xml:space="preserve">أحمد بن محمد بن علي بن يوسف ابن ميسر، الصاحب عز الدين المصري، ولي النظر على النظار بمصر والشام وغيرهما، وتولى نظر الأوقاف بدمشق.</w:t>
      </w:r>
      <w:br/>
      <w:r>
        <w:rPr/>
        <w:t xml:space="preserve"> ولم يزل في سؤدده وتعاظمه وتمرده إلى أن تعسر العيش على ابن ميسر، وقل جمعه وكسر.</w:t>
      </w:r>
      <w:br/>
      <w:r>
        <w:rPr/>
        <w:t xml:space="preserve"> وتوفي رحمه الله تعالى في أول شهر رجب سنة ست عشرة وسبع مئة.</w:t>
      </w:r>
      <w:br/>
      <w:r>
        <w:rPr/>
        <w:t xml:space="preserve"> ومولده حادي عشري شهر رمضان سنة تسع وثلاثين وست مئة.</w:t>
      </w:r>
      <w:br/>
      <w:r>
        <w:rPr/>
        <w:t xml:space="preserve"> تولى نظر الدواوين بمصر، ونظر الإسكندرية، ونظر دمشق، ونظر طرابلس، ونظر الأوقاف بدمشق والحسبة، ومات وهو في نظر الأوقاف. وكان فيه محبة لأهل الخير.</w:t>
      </w:r>
    </w:p>
    <w:p>
      <w:pPr>
        <w:jc w:val="start"/>
        <w:bidi/>
      </w:pPr>
      <w:r>
        <w:rPr>
          <w:sz w:val="24"/>
          <w:szCs w:val="24"/>
          <w:b w:val="1"/>
          <w:bCs w:val="1"/>
          <w:rtl/>
        </w:rPr>
        <w:t xml:space="preserve">
أعيان العصر وأعوان النصر،(دار الفكر المعاصر، بيروت - لبنان / دار الفكر، دمشق - سوريا،1998،ط 1،ج 1،ص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ميسر الصاحب عز الدين
</w:t>
      </w:r>
    </w:p>
    <w:p>
      <w:pPr/>
      <w:r>
        <w:rPr/>
        <w:t xml:space="preserve">ابن ميسر الصاحب عز الدين أحمد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علي بن يوسف بن ميسر
</w:t>
      </w:r>
    </w:p>
    <w:p>
      <w:pPr/>
      <w:r>
        <w:rPr/>
        <w:t xml:space="preserve">أحمد بن محمد بن علي بن يوسف بن ميسر أحمد بن محمد بن علي بن يوسف بن ميسر عز الدين المصري ولد في رمضان سنة 639 وتعانى الخدم الديوانية إلى أن ولي الوزارة بدمشق ثم نظر الدواوين بمصر ثم بالإسكندرية وبطرابلس وولي أيضا الحسبة بدمشق مع العقل والسكون ولين الجانب ومات وهو ناظر الأوقاف وكانت فيه محبة في أهل الخير مات في رجب سنة 716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2026-07-28T20:01:50+03:00</dcterms:created>
  <dcterms:modified xsi:type="dcterms:W3CDTF">2026-07-28T20:01:50+03:00</dcterms:modified>
</cp:coreProperties>
</file>

<file path=docProps/custom.xml><?xml version="1.0" encoding="utf-8"?>
<Properties xmlns="http://schemas.openxmlformats.org/officeDocument/2006/custom-properties" xmlns:vt="http://schemas.openxmlformats.org/officeDocument/2006/docPropsVTypes"/>
</file>