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نقطة
</w:t>
      </w:r>
    </w:p>
    <w:p>
      <w:pPr>
        <w:jc w:val="start"/>
        <w:bidi/>
      </w:pPr>
      <w:r>
        <w:rPr>
          <w:rFonts w:ascii="arial" w:hAnsi="arial" w:eastAsia="arial" w:cs="arial"/>
          <w:sz w:val="28"/>
          <w:szCs w:val="28"/>
          <w:b w:val="1"/>
          <w:bCs w:val="1"/>
          <w:rtl/>
        </w:rPr>
        <w:t xml:space="preserve">ابن نقطة
</w:t>
      </w:r>
    </w:p>
    <w:p>
      <w:pPr/>
      <w:r>
        <w:rPr/>
        <w:t xml:space="preserve">ابن نقطة  محمد بن عبد الغني بن ابي بكر بن شجاع، ابو بكر، معين الدين، ابن نقطة الحنبلي البغدادي: عالم بالانساب، حافظ للحديث. من أهل بغداد. سئل عن (نقطة) التي ينسب اليها، فقال: هي جارية ربت جد ابي. له تصانيف، منها (ذيل على الاكمال لابن ماكولا -خ) الجزء الاول منه، سماه (تكملة الاكمال)، و كتاب في (الانساب) و (التقييد لمعرفة الرواة والسنن والمسانيد -خ). </w:t>
      </w:r>
    </w:p>
    <w:p>
      <w:pPr>
        <w:jc w:val="start"/>
        <w:bidi/>
      </w:pPr>
      <w:r>
        <w:rPr>
          <w:sz w:val="24"/>
          <w:szCs w:val="24"/>
          <w:b w:val="1"/>
          <w:bCs w:val="1"/>
          <w:rtl/>
        </w:rPr>
        <w:t xml:space="preserve">
الأعلام،(دار العلم للملايين - بيروت،2002،ط 15،ج 6،ص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نقطة الحافظ معين الدين
</w:t>
      </w:r>
    </w:p>
    <w:p>
      <w:pPr/>
      <w:r>
        <w:rPr/>
        <w:t xml:space="preserve">ابن نقطة الحافظ معين الدين اسمه محمد بن عبد الغني.</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نقطة
</w:t>
      </w:r>
    </w:p>
    <w:p>
      <w:pPr/>
      <w:r>
        <w:rPr/>
        <w:t xml:space="preserve">ابن نقطة الإمام العالم الحافظ المتقن الرحال معين الدين أبو بكر محمد بن عبد الغني بن أبي بكر بن شجاع بن أبي نصر البغدادي، الحنبلي.</w:t>
      </w:r>
    </w:p>
    <w:p/>
    <w:p>
      <w:pPr/>
      <w:r>
        <w:rPr/>
        <w:t xml:space="preserve">ولد بعد السبعين وخمس مائة.</w:t>
      </w:r>
    </w:p>
    <w:p/>
    <w:p>
      <w:pPr/>
      <w:r>
        <w:rPr/>
        <w:t xml:space="preserve">وكان أبوه من الزهاد، فعني أبو بكر بالحديث، وجمع، وألف.</w:t>
      </w:r>
    </w:p>
    <w:p/>
    <w:p>
      <w:pPr/>
      <w:r>
        <w:rPr/>
        <w:t xml:space="preserve">سمع من يحيى بن بوش، وفاته ابن كليب، ثم طلب في سنة ست مائة وبعدها. وسمع من أبي أحمد بن سكينة، وأبي الفتح المندائي، وابن طبرزد، وعبد الرزاق الجيلي، وابن</w:t>
      </w:r>
    </w:p>
    <w:p/>
    <w:p>
      <w:pPr/>
      <w:r>
        <w:rPr/>
        <w:t xml:space="preserve">الأخضر، ومحمد بن علي القبيطي، وعدة. وبأصبهان من عفيفة الفارفانية، وزاهر الثقفي، والمؤيد بن الإخوة، وأسعد بن روح، ومحمود بن أحمد المضري، وعائشة بنت معمر، وعدة. وبنيسابور من منصور الفراوي، والمؤيد الطوسي، وزينب، وبحران من عبد القادر الحافظ، وبدمشق من الكندي وابن الحرستاني، وبحلب من الافتخار الهاشمي، وبمصر من الحسين بن أبي الفخر، وعبد القوي بن الجباب، وبالثغر من محمد بن عماد، وبدمنهور، ودنيسر، ومكة.</w:t>
      </w:r>
    </w:p>
    <w:p/>
    <w:p>
      <w:pPr/>
      <w:r>
        <w:rPr/>
        <w:t xml:space="preserve">وكان ثقة، حسن القراءة، جيد الكتابة، متثبتا فيما يقوله، له سمت ووقار، وفيه روع وصلاح وعفة وقناعة.</w:t>
      </w:r>
    </w:p>
    <w:p/>
    <w:p>
      <w:pPr/>
      <w:r>
        <w:rPr/>
        <w:t xml:space="preserve">سئل عنه الضياء، فقال: حافظ، دين، ثقة، ذو مروءة وكرم.</w:t>
      </w:r>
    </w:p>
    <w:p/>
    <w:p>
      <w:pPr/>
      <w:r>
        <w:rPr/>
        <w:t xml:space="preserve">وقال البرزالي: ثقة، دين، مفيد.</w:t>
      </w:r>
    </w:p>
    <w:p/>
    <w:p>
      <w:pPr/>
      <w:r>
        <w:rPr/>
        <w:t xml:space="preserve">قلت: أخذ عنه السيف أحمد ابن المجد، والمنذري، وعبد الكريم ابن منصور الأثري، والشرف حسين الإربلي، وأبو الفتح بن عمر الحاجب، وأخوه؛ عثمان، وعز الدين عبد الرحمن بن محمد ابن الحافظ، وابنه أبو موسى ليث، والشيخ عز الدين الفاروثي.</w:t>
      </w:r>
    </w:p>
    <w:p/>
    <w:p>
      <w:pPr/>
      <w:r>
        <w:rPr/>
        <w:t xml:space="preserve">وأجاز لجماعة من مشايخنا، منهم: فاطمة بنت سليمان.</w:t>
      </w:r>
    </w:p>
    <w:p/>
    <w:p>
      <w:pPr/>
      <w:r>
        <w:rPr/>
        <w:t xml:space="preserve">وصنف كتاب ’’التقييد في معرفة رواة الكتب والمسانيد’’. وألف ’’مستدركا’’ على ’’الإكمال’’ لابن ماكولا يدل على سعة معرفته، قال فيه في المباركي: هو سليمان بن محمد، سمع أبا شهاب الحناط، ثم قال: وقال الأمير: هو سليمان بن داود فأخطأ، وأظن أنه نقله من ’’تاريخ الخطيب’’، فإن الخطيب ذكره في ’’تاريخه’’ على الوهم أيضا، لكن ذكره على الصواب في ترجمة أبي شهاب عبد ربه. وقال الحاكم في ’’الكنى’’: أبو داود المبارك سليمان بن محمد كناه وسماه لنا عبد الله بن محمد الإسفراييني، سمع أبا شهاب، ثم قال ابن نقطة: حدث عن المبارك جماعة فسموا أباه محمدا منهم خلف البزار -وهو من أقرانه، وموسى بن هارون، وعبد الله بن أحمد، والمعمري، وإسحاق بن موسى، وأبو يعلى، وأحمد الصوفي. ثم قال: وقد أوردنا لكلك رجل منهم حديثا في كتابنا الموسوم بـ ’’الملتقط مما في كتب الخطيب وغيره من الوهم والغلط’’.</w:t>
      </w:r>
    </w:p>
    <w:p/>
    <w:p>
      <w:pPr/>
      <w:r>
        <w:rPr/>
        <w:t xml:space="preserve">قلت: سئل أبو بكر عن نقطة، فقال: هي جارية عرفنا بها، ربت شجاعا جدنا.</w:t>
      </w:r>
    </w:p>
    <w:p/>
    <w:p>
      <w:pPr/>
      <w:r>
        <w:rPr/>
        <w:t xml:space="preserve">توفي أبو بكر في الثاني والعشرين من صفر، سنة تسع وعشرين وست مائة، كهلا.</w:t>
      </w:r>
    </w:p>
    <w:p>
      <w:pPr>
        <w:jc w:val="start"/>
        <w:bidi/>
      </w:pPr>
      <w:r>
        <w:rPr>
          <w:sz w:val="24"/>
          <w:szCs w:val="24"/>
          <w:b w:val="1"/>
          <w:bCs w:val="1"/>
          <w:rtl/>
        </w:rPr>
        <w:t xml:space="preserve">
سير أعلام النبلاء،(دار الحديث- القاهرة،2006،ط 0،ج 16،ص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الغني بن أبي بكر ابن نقطة البغدادي، الحافظ المشهور.
</w:t>
      </w:r>
    </w:p>
    <w:p>
      <w:pPr/>
      <w:r>
        <w:rPr/>
        <w:t xml:space="preserve">محمد بن عبد الغني بن أبي بكر ابن نقطة البغدادي، الحافظ المشهور. </w:t>
      </w:r>
    </w:p>
    <w:p/>
    <w:p>
      <w:pPr/>
      <w:r>
        <w:rPr/>
        <w:t xml:space="preserve">توفي سنة تسع وعشرين وستمائة، وكانت ولادته سنة تسع وسبعين</w:t>
      </w:r>
    </w:p>
    <w:p/>
    <w:p>
      <w:pPr/>
      <w:r>
        <w:rPr/>
        <w:t xml:space="preserve">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نقطة
</w:t>
      </w:r>
    </w:p>
    <w:p>
      <w:pPr/>
      <w:r>
        <w:rPr/>
        <w:t xml:space="preserve">ابن نقطة </w:t>
      </w:r>
    </w:p>
    <w:p/>
    <w:p>
      <w:pPr/>
      <w:r>
        <w:rPr/>
        <w:t xml:space="preserve">الحافظ الإمام المتقن محدث العراق معين الدين أبو بكر محمد بن عبد الغني بن أبي بكر بن شجاع البغدادي الحنبلي</w:t>
      </w:r>
    </w:p>
    <w:p/>
    <w:p>
      <w:pPr/>
      <w:r>
        <w:rPr/>
        <w:t xml:space="preserve">ولد سنة نيف وسبعين وخمسمائة وسمع ابن سكينة وابن طبرزد وخلقاً</w:t>
      </w:r>
    </w:p>
    <w:p/>
    <w:p>
      <w:pPr/>
      <w:r>
        <w:rPr/>
        <w:t xml:space="preserve">وصنف التقييد في رواة الكتب والمسانيد والمستدرك على الإكمال وبرع في هذا الشأن</w:t>
      </w:r>
    </w:p>
    <w:p/>
    <w:p>
      <w:pPr/>
      <w:r>
        <w:rPr/>
        <w:t xml:space="preserve">وهو حافظ دين ثقة مفيد متقن محقق</w:t>
      </w:r>
    </w:p>
    <w:p/>
    <w:p>
      <w:pPr/>
      <w:r>
        <w:rPr/>
        <w:t xml:space="preserve">ونقطة جارية جد أبيد روى عنه المنذري مات في ثاني عشري صفر</w:t>
      </w:r>
    </w:p>
    <w:p/>
    <w:p>
      <w:pPr/>
      <w:r>
        <w:rPr/>
        <w:t xml:space="preserve">سنة تسع وعشرين وستمائة</w:t>
      </w:r>
    </w:p>
    <w:p>
      <w:pPr>
        <w:jc w:val="start"/>
        <w:bidi/>
      </w:pPr>
      <w:r>
        <w:rPr>
          <w:sz w:val="24"/>
          <w:szCs w:val="24"/>
          <w:b w:val="1"/>
          <w:bCs w:val="1"/>
          <w:rtl/>
        </w:rPr>
        <w:t xml:space="preserve">
طبقات الحفاظ،(دار الكتب العلمية - بيروت،1403،ط 1،ج 1،ص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عبد الغني بن نقطة
</w:t>
      </w:r>
    </w:p>
    <w:p>
      <w:pPr/>
      <w:r>
        <w:rPr/>
        <w:t xml:space="preserve">والحافظ أبو بكر محمد بن عبد الغني بن نقطة</w:t>
      </w:r>
    </w:p>
    <w:p>
      <w:pPr>
        <w:jc w:val="start"/>
        <w:bidi/>
      </w:pPr>
      <w:r>
        <w:rPr>
          <w:sz w:val="24"/>
          <w:szCs w:val="24"/>
          <w:b w:val="1"/>
          <w:bCs w:val="1"/>
          <w:rtl/>
        </w:rPr>
        <w:t xml:space="preserve">
المعين في طبقات المحدثين،(دار الفرقان، عمان - الأردن،1984،ط 1،ج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نقطة
</w:t>
      </w:r>
    </w:p>
    <w:p>
      <w:pPr/>
      <w:r>
        <w:rPr/>
        <w:t xml:space="preserve">ابن نقطة </w:t>
      </w:r>
    </w:p>
    <w:p/>
    <w:p>
      <w:pPr/>
      <w:r>
        <w:rPr/>
        <w:t xml:space="preserve">الإمام، الحافظ، المتقن، محدث العراق، معين الدين، أبو بكر، محمد بن عبد الغني بن أبي بكر بن شجاع، البغدادي، الحنبلي، ونقطة: جاريةٌ ربت جد أبيه، وكان أبوه رجلاً صالحاً.</w:t>
      </w:r>
    </w:p>
    <w:p/>
    <w:p>
      <w:pPr/>
      <w:r>
        <w:rPr/>
        <w:t xml:space="preserve">ولد أبو بكر سنة نيف وسبعين وخمس مئة.</w:t>
      </w:r>
    </w:p>
    <w:p/>
    <w:p>
      <w:pPr/>
      <w:r>
        <w:rPr/>
        <w:t xml:space="preserve">وسمع من يحيى بن بوش، وفاته ابن كليب، ثم سمع سنة ست مئة من عبد الوهاب بن سكينة، وابن طبرزد، وأبي الفتح المندآئي، وغيرهم ببغداد، ومن عفيفة الفارفانية، وزاهر بن أحمد، وأبي الفخر أسعد بن روح، وطبقتهم بأصبهان، ومن منصور الفراوي، والمؤيد</w:t>
      </w:r>
    </w:p>
    <w:p/>
    <w:p>
      <w:pPr/>
      <w:r>
        <w:rPr/>
        <w:t xml:space="preserve">الطوسي بنيسابور، وعبد القادر الرهاوي بحران، والتاج الكندي بدمشق، والافتخار الهاشمي بحلب، وعبد القوي بن الجباب بمصر، ومحمد بن عماد بالثغر، وخلق.</w:t>
      </w:r>
    </w:p>
    <w:p/>
    <w:p>
      <w:pPr/>
      <w:r>
        <w:rPr/>
        <w:t xml:space="preserve">ونسخ الكثير، وحصل الأصول، وجمع وصنف، وله كتاب ’’التقييد في رواة الكتب والمسانيد’’ وكتاب ’’تكملة الإكمال في المؤتلف والمختلف ومشتبه النسبة’’ الذي ذيل به على كتاب ابن ماكولا، وهو يدل على إمامته وحفظه، وكان ثقةً، متقناً، حسن الخط، قفا أثر والده في الزهد والتقشف.</w:t>
      </w:r>
    </w:p>
    <w:p/>
    <w:p>
      <w:pPr/>
      <w:r>
        <w:rPr/>
        <w:t xml:space="preserve">روى عنه: ابنه الليث بن نقطة، والمنذري، والسيف بن المجد، وعز الدين أحمد بن إبراهيم الفاروثي، وأبو الفرج عبد الرحمن بن محمد بن عبد الغني، وآخرون.</w:t>
      </w:r>
    </w:p>
    <w:p/>
    <w:p>
      <w:pPr/>
      <w:r>
        <w:rPr/>
        <w:t xml:space="preserve">سئل الحافظ ضياء الدين عنه فقال: حافظ، دين، ثقةٌ، صاحب مروءة وكرم.</w:t>
      </w:r>
    </w:p>
    <w:p/>
    <w:p>
      <w:pPr/>
      <w:r>
        <w:rPr/>
        <w:t xml:space="preserve">وقال أبو عبد الله البرزالي: ثقةٌ، دين، مفيد.</w:t>
      </w:r>
    </w:p>
    <w:p/>
    <w:p>
      <w:pPr/>
      <w:r>
        <w:rPr/>
        <w:t xml:space="preserve">توفي في صفر سنة تسعٍ وعشرين وست مئة.</w:t>
      </w:r>
    </w:p>
    <w:p/>
    <w:p>
      <w:pPr/>
      <w:r>
        <w:rPr/>
        <w:t xml:space="preserve">وفيها: مات الإمام المسند أبو علي الحسن بن المبارك بن محمد</w:t>
      </w:r>
    </w:p>
    <w:p/>
    <w:p>
      <w:pPr/>
      <w:r>
        <w:rPr/>
        <w:t xml:space="preserve">البغدادي، الحنفي. والعلامة موفق الدين عبد اللطيف بن يوسف بن محمد البغدادي، الموصلي الأصل، وله اثنتان وسبعون سنة. ومسند الوقت أبو حفص عمر بن كرم بن أبي الحسن الدينوري ثم البغدادي، الحمامي، وله تسعون سنة.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2026-07-29T04:07:48+03:00</dcterms:created>
  <dcterms:modified xsi:type="dcterms:W3CDTF">2026-07-29T04:07:48+03:00</dcterms:modified>
</cp:coreProperties>
</file>

<file path=docProps/custom.xml><?xml version="1.0" encoding="utf-8"?>
<Properties xmlns="http://schemas.openxmlformats.org/officeDocument/2006/custom-properties" xmlns:vt="http://schemas.openxmlformats.org/officeDocument/2006/docPropsVTypes"/>
</file>