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الإمام الحافظ المتقن الفقيه، أبو بكر أحمد بن محمد بن عبد الله بن صدقة البغدادي.</w:t>
      </w:r>
    </w:p>
    <w:p/>
    <w:p>
      <w:pPr/>
      <w:r>
        <w:rPr/>
        <w:t xml:space="preserve">حدث عن: أحمد بن حنبل بمسائل. وعن: إسماعيل بن مسعود الجحدري، ومحمد بن مسكين اليمامي، ومحمد بن حرب النشاستجي، وصالح بن محمد بن يحيى القطان، وعدة.</w:t>
      </w:r>
    </w:p>
    <w:p/>
    <w:p>
      <w:pPr/>
      <w:r>
        <w:rPr/>
        <w:t xml:space="preserve">حدث عنه: عبد الباقي بن قانع، وأبو بكر الشافعي، وسليمان الطبراني، والفقيه أبو بكر الخلال، وأبو بكر بن مجاهد.</w:t>
      </w:r>
    </w:p>
    <w:p/>
    <w:p>
      <w:pPr/>
      <w:r>
        <w:rPr/>
        <w:t xml:space="preserve">وكان نقالا لكتب من القراءات ومسائله عن الإمام أحمد مدونة، وكان موصوفا بالإتقان والتثبت.</w:t>
      </w:r>
    </w:p>
    <w:p/>
    <w:p>
      <w:pPr/>
      <w:r>
        <w:rPr/>
        <w:t xml:space="preserve">توفي سنة ثلاث وتسعين ومائتين.</w:t>
      </w:r>
    </w:p>
    <w:p/>
    <w:p>
      <w:pPr/>
      <w:r>
        <w:rPr/>
        <w:t xml:space="preserve">أنبأنا ابن قدامة، أخبرنا عمر بن محمد، أخبرنا ابن الحصين، أخبرنا ابن علان، أخبرنا محمد بن عبد الله، حدثني أحمد بن محمد بن صدقة الحافظ، حدثنا صالح بن محمد بن يحيى، حدثنا أبي، عن عثمان بن مرة، عن القاسم: عن عائشة، قال: ’’إن أصحاب هذه الصور يعذبون عذابا لا يعذبه أحد من العالمين، يقال لهم: أحيوا ما خلقتم’’.</w:t>
      </w:r>
    </w:p>
    <w:p/>
    <w:p>
      <w:pPr/>
      <w:r>
        <w:rPr/>
        <w:t xml:space="preserve">قال ابن المنادي: كان ابن صدقة من الضبط والحذق على نهاية.</w:t>
      </w:r>
    </w:p>
    <w:p/>
    <w:p>
      <w:pPr/>
      <w:r>
        <w:rPr/>
        <w:t xml:space="preserve">قنبل ويوسف القاضي:</w:t>
      </w:r>
    </w:p>
    <w:p>
      <w:pPr>
        <w:jc w:val="start"/>
        <w:bidi/>
      </w:pPr>
      <w:r>
        <w:rPr>
          <w:sz w:val="24"/>
          <w:szCs w:val="24"/>
          <w:b w:val="1"/>
          <w:bCs w:val="1"/>
          <w:rtl/>
        </w:rPr>
        <w:t xml:space="preserve">
سير أعلام النبلاء،(دار الحديث- القاهرة،2006،ط 0،ج 11،ص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صدقة، أبو بكر الحافظ.
</w:t>
      </w:r>
    </w:p>
    <w:p>
      <w:pPr/>
      <w:r>
        <w:rPr/>
        <w:t xml:space="preserve">أحمد بن محمد بن عبد الله بن صدقة، أبو بكر الحافظ. </w:t>
      </w:r>
    </w:p>
    <w:p/>
    <w:p>
      <w:pPr/>
      <w:r>
        <w:rPr/>
        <w:t xml:space="preserve">سمع محمد بن مسكين اليمامي، وبسطام بن الفضل أخا عارم، ومحمد بن حرب النشائي، ومن في طبقتهم وبعدهم.</w:t>
      </w:r>
    </w:p>
    <w:p/>
    <w:p>
      <w:pPr/>
      <w:r>
        <w:rPr/>
        <w:t xml:space="preserve">روى عنه: أبو بكر أحمد بن محمد بن هارون الخلال الحنبلي، وأبو الحسين بن المنادي، وعبد الباقي بن قانع، وغيرهم.</w:t>
      </w:r>
    </w:p>
    <w:p/>
    <w:p>
      <w:pPr/>
      <w:r>
        <w:rPr/>
        <w:t xml:space="preserve">قال الخطيب: ذكره الدارقطني فقال: ثقة.</w:t>
      </w:r>
    </w:p>
    <w:p/>
    <w:p>
      <w:pPr/>
      <w:r>
        <w:rPr/>
        <w:t xml:space="preserve">وذكره ابن المنادي في كتاب «أفواج القراء» فقال: كان من الحذق والضبط</w:t>
      </w:r>
    </w:p>
    <w:p/>
    <w:p>
      <w:pPr/>
      <w:r>
        <w:rPr/>
        <w:t xml:space="preserve">على نهاية ترضى بين أهل الحديث، كأبي القاسم بن الجبلي ونظرائه، وقال في «التاريخ»: توفي سنة ثلاث وتسعين ومائتين، وهو ممن كتب الناس عنه في آخر عمره.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الحافظ الإمام أبو بكر أحمد بن محمد بن عبد الله بن صدقة البغدادي الحافظ
</w:t>
      </w:r>
    </w:p>
    <w:p>
      <w:pPr/>
      <w:r>
        <w:rPr/>
        <w:t xml:space="preserve">ابن صدقة الحافظ الإمام أبو بكر أحمد بن محمد بن عبد الله بن صدقة البغدادي الحافظ </w:t>
      </w:r>
    </w:p>
    <w:p/>
    <w:p>
      <w:pPr/>
      <w:r>
        <w:rPr/>
        <w:t xml:space="preserve">له مسائل سأل عنها أحمد بن حنبل أيام قطعه التحديث أخذها عنه الخلال</w:t>
      </w:r>
    </w:p>
    <w:p/>
    <w:p>
      <w:pPr/>
      <w:r>
        <w:rPr/>
        <w:t xml:space="preserve">كان موصوفا بالضبظ والاتقان قال ابن المنادي كان من الضبظ والحذق على نهاية مات في محرم سنة ثلاث وتسعين ومائتين</w:t>
      </w:r>
    </w:p>
    <w:p>
      <w:pPr>
        <w:jc w:val="start"/>
        <w:bidi/>
      </w:pPr>
      <w:r>
        <w:rPr>
          <w:sz w:val="24"/>
          <w:szCs w:val="24"/>
          <w:b w:val="1"/>
          <w:bCs w:val="1"/>
          <w:rtl/>
        </w:rPr>
        <w:t xml:space="preserve">
طبقات الحفاظ،(دار الكتب العلمية - بيروت،1403،ط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w:t>
      </w:r>
    </w:p>
    <w:p>
      <w:pPr/>
      <w:r>
        <w:rPr/>
        <w:t xml:space="preserve">ابن صدقة </w:t>
      </w:r>
    </w:p>
    <w:p/>
    <w:p>
      <w:pPr/>
      <w:r>
        <w:rPr/>
        <w:t xml:space="preserve">الإمام الحافظ، أبو بكر، أحمد بن محمد بن عبد الله بن صدقة البغدادي.</w:t>
      </w:r>
    </w:p>
    <w:p/>
    <w:p>
      <w:pPr/>
      <w:r>
        <w:rPr/>
        <w:t xml:space="preserve">له مسائل سأل عنها أحمد بن حنبل أيام قطعه للتحديث.</w:t>
      </w:r>
    </w:p>
    <w:p/>
    <w:p>
      <w:pPr/>
      <w:r>
        <w:rPr/>
        <w:t xml:space="preserve">وروى عن: إسماعيل بن مسعود الجحدري، ومحمد بن مسكين اليمامي، ومحمد بن حرب النشائي، والطبقة.</w:t>
      </w:r>
    </w:p>
    <w:p/>
    <w:p>
      <w:pPr/>
      <w:r>
        <w:rPr/>
        <w:t xml:space="preserve">روى عنه: ابن قانع، وأبو بكر الشافعي، والطبراني، وأخذ عنه المسائل أبو بكر الخلال.</w:t>
      </w:r>
    </w:p>
    <w:p/>
    <w:p>
      <w:pPr/>
      <w:r>
        <w:rPr/>
        <w:t xml:space="preserve">وكان موصوفاً بالضبط والإتقان.</w:t>
      </w:r>
    </w:p>
    <w:p/>
    <w:p>
      <w:pPr/>
      <w:r>
        <w:rPr/>
        <w:t xml:space="preserve">روى القراءات عن جماعة.</w:t>
      </w:r>
    </w:p>
    <w:p/>
    <w:p>
      <w:pPr/>
      <w:r>
        <w:rPr/>
        <w:t xml:space="preserve">قال أبو الحسين بن المنادي: وكان من الضبط والحذق على نهاية.</w:t>
      </w:r>
    </w:p>
    <w:p/>
    <w:p>
      <w:pPr/>
      <w:r>
        <w:rPr/>
        <w:t xml:space="preserve">مات في المحرم سنة ثلاثٍ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2026-07-29T00:06:54+03:00</dcterms:created>
  <dcterms:modified xsi:type="dcterms:W3CDTF">2026-07-29T00:06:54+03:00</dcterms:modified>
</cp:coreProperties>
</file>

<file path=docProps/custom.xml><?xml version="1.0" encoding="utf-8"?>
<Properties xmlns="http://schemas.openxmlformats.org/officeDocument/2006/custom-properties" xmlns:vt="http://schemas.openxmlformats.org/officeDocument/2006/docPropsVTypes"/>
</file>