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w:t>
      </w:r>
    </w:p>
    <w:p>
      <w:pPr>
        <w:jc w:val="start"/>
        <w:bidi/>
      </w:pPr>
      <w:r>
        <w:rPr>
          <w:rFonts w:ascii="arial" w:hAnsi="arial" w:eastAsia="arial" w:cs="arial"/>
          <w:sz w:val="28"/>
          <w:szCs w:val="28"/>
          <w:b w:val="1"/>
          <w:bCs w:val="1"/>
          <w:rtl/>
        </w:rPr>
        <w:t xml:space="preserve">جعفر بن أحمد
</w:t>
      </w:r>
    </w:p>
    <w:p>
      <w:pPr/>
      <w:r>
        <w:rPr/>
        <w:t xml:space="preserve">جعفر بن أحمد ابن أبي عبد الرحمن الشاماتي، الإمام، المحدث، الرحال، المصنف، أبو محمد النيسابوري، الفقيه، الشافعي.</w:t>
      </w:r>
    </w:p>
    <w:p/>
    <w:p>
      <w:pPr/>
      <w:r>
        <w:rPr/>
        <w:t xml:space="preserve">تفقه بأبي إبراهيم المزني، وسمع: إسحاق بن راهويه، وإسماعيل بن موسى الفزاري، وأبا كريب، ومحمد بن رافع، وأحمد بن عبدة الضبي، ومحمد بن بشار، وأبا موسى الزمن، وعبد الله بن عمر العابدي، وإسحاق الكوسج، ويونس بن عبد الأعلى، وطبقتهم بالحجاز، ومصر، والعراق، وخراسان.</w:t>
      </w:r>
    </w:p>
    <w:p/>
    <w:p>
      <w:pPr/>
      <w:r>
        <w:rPr/>
        <w:t xml:space="preserve">روى عنه: أبو عبد الله بن يعقوب الشيباني، وأبو الفضل بن إبراهيم، وأبو بكر بن جعفر، وأبو الوليد جمعان بن محمد، وطائفة.</w:t>
      </w:r>
    </w:p>
    <w:p/>
    <w:p>
      <w:pPr/>
      <w:r>
        <w:rPr/>
        <w:t xml:space="preserve">قال أبو عبد الله الحاكم: حدثني أبو بكر بن جعفر، قال: حدثنا جعفر بن أحمد الشاماتي، حدثنا عبد الله بن محمد، حدثنا الهيثم بن عدي، قال: سمعت أبي يقول: سعى رجل برجل إلى الحجاج وقال: أعز الله الأمير، هذا رجل خارجي يشتم علي بن أبي سفيان، ويقع في معاوية بن أبي طالب. فقال الحجاج: لا أدري بأيهما أنت أعلم، بالأنساب أو بالأديان؟!</w:t>
      </w:r>
    </w:p>
    <w:p/>
    <w:p>
      <w:pPr/>
      <w:r>
        <w:rPr/>
        <w:t xml:space="preserve">قال: وحدثني أبو محمد بن أبي عبد الله، عن أبيه: أن الشاماتي مات في ذي القعدة، سنة اثنتين وتسعين ومائتين.</w:t>
      </w:r>
    </w:p>
    <w:p/>
    <w:p>
      <w:pPr/>
      <w:r>
        <w:rPr/>
        <w:t xml:space="preserve">وفيها مات: محمد بن إبراهيم بن شبيب، وعلي بن محمد الجكاني بهراة، وأبو سعد يحيى بن منصور بهراة، وأبو مسلم الكجي، وأبو خازم عبد الحميد القاضي، ويحيى بن عبد الباقي الأذني، وأبو بكر أحمد بن عمرو البزار، وإدريس بن عبد الكريم الحداد، وطاهر بن عيسى بن قيرس، وأبو الآذان عمر بن إبراهيم، وأحمد بن الحسن المصري، وأحمد بن محمد ابن الحجاج بن رشدين.</w:t>
      </w:r>
    </w:p>
    <w:p>
      <w:pPr>
        <w:jc w:val="start"/>
        <w:bidi/>
      </w:pPr>
      <w:r>
        <w:rPr>
          <w:sz w:val="24"/>
          <w:szCs w:val="24"/>
          <w:b w:val="1"/>
          <w:bCs w:val="1"/>
          <w:rtl/>
        </w:rPr>
        <w:t xml:space="preserve">
سير أعلام النبلاء،(دار الحديث- القاهرة،2006،ط 0،ج 11،ص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2026-07-27T23:54:44+03:00</dcterms:created>
  <dcterms:modified xsi:type="dcterms:W3CDTF">2026-07-27T23:54:44+03:00</dcterms:modified>
</cp:coreProperties>
</file>

<file path=docProps/custom.xml><?xml version="1.0" encoding="utf-8"?>
<Properties xmlns="http://schemas.openxmlformats.org/officeDocument/2006/custom-properties" xmlns:vt="http://schemas.openxmlformats.org/officeDocument/2006/docPropsVTypes"/>
</file>