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بن علي بن سعيد بن إبراهيم المروزي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والمروزي
</w:t>
      </w:r>
    </w:p>
    <w:p>
      <w:pPr/>
      <w:r>
        <w:rPr/>
        <w:t xml:space="preserve">والمروزي الإمام، الحافظ، القاضي، أبو بكر أحمد بن علي بن سعيد بن إبراهيم الأموي المروزي، قاضي حمص.</w:t>
      </w:r>
    </w:p>
    <w:p/>
    <w:p>
      <w:pPr/>
      <w:r>
        <w:rPr/>
        <w:t xml:space="preserve">ولد بعد المائتين.</w:t>
      </w:r>
    </w:p>
    <w:p/>
    <w:p>
      <w:pPr/>
      <w:r>
        <w:rPr/>
        <w:t xml:space="preserve">حدث عن: علي بن الجعد، وأبي نصر التمار، وإبراهيم بن الحجاج السامي، ويحيى بن معين، وكامل بن طلحة، وسويد بن سعيد، ومنصور بن أبي مزاحم، وعبيد الله القواريري، وطبقتهم.</w:t>
      </w:r>
    </w:p>
    <w:p/>
    <w:p>
      <w:pPr/>
      <w:r>
        <w:rPr/>
        <w:t xml:space="preserve">حدث عنه: النسائي، وقال: لا بأس به، وأبو عوانة، وابن جوصا، وأبو علي بن معروف، وأبو القاسم الطبراني، وأبو أحمد بن الناصح، وأحمد بن عبيد الحمصي، وأبو عبد الله بن مروان، وخلق كثير.</w:t>
      </w:r>
    </w:p>
    <w:p/>
    <w:p>
      <w:pPr/>
      <w:r>
        <w:rPr/>
        <w:t xml:space="preserve">قال أبو علي بن معروف: حدثنا أبو بكر أحمد بن علي القرشي، وكان قاضيا على دمشق، وحمص وهو من بني أمية بن عبد شمس.</w:t>
      </w:r>
    </w:p>
    <w:p/>
    <w:p>
      <w:pPr/>
      <w:r>
        <w:rPr/>
        <w:t xml:space="preserve">قلت: ناب بدمشق عن قاضيها أبي زرعة محمد بن عثمان.</w:t>
      </w:r>
    </w:p>
    <w:p/>
    <w:p>
      <w:pPr/>
      <w:r>
        <w:rPr/>
        <w:t xml:space="preserve">وقال الخطيب: بلغني أنه بغدادي وأصله من مرو.</w:t>
      </w:r>
    </w:p>
    <w:p/>
    <w:p>
      <w:pPr/>
      <w:r>
        <w:rPr/>
        <w:t xml:space="preserve">وقال النسائي أيضا: ثقة.</w:t>
      </w:r>
    </w:p>
    <w:p/>
    <w:p>
      <w:pPr/>
      <w:r>
        <w:rPr/>
        <w:t xml:space="preserve">وقال أبو أحمد بن الناصح: توفي في نصف ذي الحجة سنة اثنتين وتسعين ومائتين.</w:t>
      </w:r>
    </w:p>
    <w:p/>
    <w:p>
      <w:pPr/>
      <w:r>
        <w:rPr/>
        <w:t xml:space="preserve">وقيل: بلغ التسعين أو دونها بيسير.</w:t>
      </w:r>
    </w:p>
    <w:p/>
    <w:p>
      <w:pPr/>
      <w:r>
        <w:rPr/>
        <w:t xml:space="preserve">وله تصانيف منها: العلم ومسند عائشة وغير ذلك.</w:t>
      </w:r>
    </w:p>
    <w:p/>
    <w:p>
      <w:pPr/>
      <w:r>
        <w:rPr/>
        <w:t xml:space="preserve">وكان إماما أكثر عنه النسائي.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سير أعلام النبلاء،(دار الحديث- القاهرة،2006،ط 0،ج 10،ص 515)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2026-07-28T22:01:42+03:00</dcterms:created>
  <dcterms:modified xsi:type="dcterms:W3CDTF">2026-07-28T22:01:42+03:00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