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غزال محمد بن علي بن داود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غزال محمد بن علي بن داود البغدادي
</w:t>
      </w:r>
    </w:p>
    <w:p>
      <w:pPr/>
      <w:r>
        <w:rPr/>
        <w:t xml:space="preserve">ابن أخت غزال محمد بن علي بن داود البغدادي الإمام، الحافظ، المجود، أبو بكر محمد بن علي بن داود بن عبد الله البغدادي، نزيل مصر، ويعرف بابن أخت غزال.</w:t>
      </w:r>
    </w:p>
    <w:p/>
    <w:p>
      <w:pPr/>
      <w:r>
        <w:rPr/>
        <w:t xml:space="preserve">حدث عن: سعيد بن داود الزنبري ، وأحمد بن عبد الملك الحراني، وأحمد بن حنبل، ويحيى بن معين، وعدة.</w:t>
      </w:r>
    </w:p>
    <w:p/>
    <w:p>
      <w:pPr/>
      <w:r>
        <w:rPr/>
        <w:t xml:space="preserve">وعنه: أبو جعفر الطحاوي، وعلي بن أحمد الصيقل، وغيرهما.</w:t>
      </w:r>
    </w:p>
    <w:p/>
    <w:p>
      <w:pPr/>
      <w:r>
        <w:rPr/>
        <w:t xml:space="preserve">قال أبو سعيد بن يونس: كان يحفظ الحديث ويفهم، حدث بمصر، وخرج إلى قرية من أسفل بلاد مصر، فتوفي بها: في ربيع الأول، سنة أربع وستين ومائتين.</w:t>
      </w:r>
    </w:p>
    <w:p/>
    <w:p>
      <w:pPr/>
      <w:r>
        <w:rPr/>
        <w:t xml:space="preserve">قال: وكان ثقة، حسن الحديث.</w:t>
      </w:r>
    </w:p>
    <w:p/>
    <w:p>
      <w:pPr/>
      <w:r>
        <w:rPr/>
        <w:t xml:space="preserve">قلت: وذكره الخطيب في (تاريخه)، وساق له حديثا غريبا.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غزال
</w:t>
      </w:r>
    </w:p>
    <w:p>
      <w:pPr/>
      <w:r>
        <w:rPr/>
        <w:t xml:space="preserve">ابن أخت غزال </w:t>
      </w:r>
    </w:p>
    <w:p/>
    <w:p>
      <w:pPr/>
      <w:r>
        <w:rPr/>
        <w:t xml:space="preserve">الحافظ الإمام أبو بكر محمد بن علي بن داود البغدادي</w:t>
      </w:r>
    </w:p>
    <w:p/>
    <w:p>
      <w:pPr/>
      <w:r>
        <w:rPr/>
        <w:t xml:space="preserve">نزيل مصر</w:t>
      </w:r>
    </w:p>
    <w:p/>
    <w:p>
      <w:pPr/>
      <w:r>
        <w:rPr/>
        <w:t xml:space="preserve">قال ابن يونس كان يحفظ الحديث ويفهم وكان ثقة حسن الحديث مات بها في ربيع الأول سنة أربع وستين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غزال
</w:t>
      </w:r>
    </w:p>
    <w:p>
      <w:pPr/>
      <w:r>
        <w:rPr/>
        <w:t xml:space="preserve">ابن أخت غزال </w:t>
      </w:r>
    </w:p>
    <w:p/>
    <w:p>
      <w:pPr/>
      <w:r>
        <w:rPr/>
        <w:t xml:space="preserve">الإمام الحافظ، أبو بكر، محمد بن علي بن داود البغدادي، نزيل مصر.</w:t>
      </w:r>
    </w:p>
    <w:p/>
    <w:p>
      <w:pPr/>
      <w:r>
        <w:rPr/>
        <w:t xml:space="preserve">روى عن: سعيد بن داود الزنبري، وأحمد بن عبد الملك الحراني، وأحمد بن حنبل، ويحيى بن معين.</w:t>
      </w:r>
    </w:p>
    <w:p/>
    <w:p>
      <w:pPr/>
      <w:r>
        <w:rPr/>
        <w:t xml:space="preserve">وعنه: الطحاوي، وعلي بن أحمد علان، وغيرهما.</w:t>
      </w:r>
    </w:p>
    <w:p/>
    <w:p>
      <w:pPr/>
      <w:r>
        <w:rPr/>
        <w:t xml:space="preserve">قال ابن يونس: كان يحفظ الحديث، ويفهم. حدث بمصر، وخرج إلى قريةٍ من أسفل بلاد مصر، فتوفي بها في ربيع الأول سنة أربعٍ وستين ومئتين. قال: وكان ثقةً، حسن الحديث.</w:t>
      </w:r>
    </w:p>
    <w:p/>
    <w:p>
      <w:pPr/>
      <w:r>
        <w:rPr/>
        <w:t xml:space="preserve">وذكره الخطيب، وساق له حديثاً غريباً.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2026-07-28T18:44:54+03:00</dcterms:created>
  <dcterms:modified xsi:type="dcterms:W3CDTF">2026-07-28T18:44:54+03:00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