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الغروي
</w:t>
      </w:r>
    </w:p>
    <w:p>
      <w:pPr/>
      <w:r>
        <w:rPr/>
        <w:t xml:space="preserve">الغروي  محمد بن عبد الرحيم الغروي النهاوندي : فقيه إمامي. له (نفحات الرحمن - ط) أربعة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2026-10-04T16:30:52+03:00</dcterms:created>
  <dcterms:modified xsi:type="dcterms:W3CDTF">2026-10-04T16:30:52+03:00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