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الصائغ أبو جعفر محمد بن إسماعيل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الصائغ أبو جعفر محمد بن إسماعيل بن سالم
</w:t>
      </w:r>
    </w:p>
    <w:p>
      <w:pPr/>
      <w:r>
        <w:rPr/>
        <w:t xml:space="preserve">الصائغ أبو جعفر محمد بن إسماعيل بن سالم الإمام، المحدث، الثقة، شيخ الحرم، أبو جعفر محمد بن إسماعيل بن سالم القرشي، العباسي، مولى المهدي، البغدادي، نزيل مكة.</w:t>
      </w:r>
    </w:p>
    <w:p/>
    <w:p>
      <w:pPr/>
      <w:r>
        <w:rPr/>
        <w:t xml:space="preserve">سمع: أباه، وأبا أسامة، وأبا داود الحفري، وروح بن عبادة، وحجاج بن محمد الأعور، وعدة.</w:t>
      </w:r>
    </w:p>
    <w:p/>
    <w:p>
      <w:pPr/>
      <w:r>
        <w:rPr/>
        <w:t xml:space="preserve">حدث عنه: أبو داود، وابن صاعد، وابن أبي حاتم، وخلق، آخرهم: عبد الله بن الحسن بن بندار؛ شيخ أبي نعيم الحافظ.</w:t>
      </w:r>
    </w:p>
    <w:p/>
    <w:p>
      <w:pPr/>
      <w:r>
        <w:rPr/>
        <w:t xml:space="preserve">قال ابن أبي حاتم: صدوق.</w:t>
      </w:r>
    </w:p>
    <w:p/>
    <w:p>
      <w:pPr/>
      <w:r>
        <w:rPr/>
        <w:t xml:space="preserve">قلت: كان من أبناء التسعين.</w:t>
      </w:r>
    </w:p>
    <w:p/>
    <w:p>
      <w:pPr/>
      <w:r>
        <w:rPr/>
        <w:t xml:space="preserve">مات: في جمادى الأولى سنة ست وسبعين ومائتين.</w:t>
      </w:r>
    </w:p>
    <w:p/>
    <w:p>
      <w:pPr/>
      <w:r>
        <w:rPr/>
        <w:t xml:space="preserve">وكان والده؛ الحافظ أبو محمد إسماعيل بن سالم بن دينار ، من شيوخ مسلم، الذين روى عنهم في (صحيحه)، لقي عباد بن عباد، وهشيما.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الصائغ الكبير المكي
</w:t>
      </w:r>
    </w:p>
    <w:p>
      <w:pPr/>
      <w:r>
        <w:rPr/>
        <w:t xml:space="preserve">الصائغ الكبير المكي: </w:t>
      </w:r>
    </w:p>
    <w:p/>
    <w:p>
      <w:pPr/>
      <w:r>
        <w:rPr/>
        <w:t xml:space="preserve">هو محمد بن إسماعيل بن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2026-07-29T07:26:42+03:00</dcterms:created>
  <dcterms:modified xsi:type="dcterms:W3CDTF">2026-07-29T07:26:42+03:00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