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معشر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معشر المدني
</w:t>
      </w:r>
    </w:p>
    <w:p>
      <w:pPr/>
      <w:r>
        <w:rPr/>
        <w:t xml:space="preserve">محمد بن أبي معشر المدني هو المحدث، المعمر، أبو عبد الملك محمد بن أبي معشر</w:t>
      </w:r>
    </w:p>
    <w:p/>
    <w:p>
      <w:pPr/>
      <w:r>
        <w:rPr/>
        <w:t xml:space="preserve">المدني، نزيل بغداد.</w:t>
      </w:r>
    </w:p>
    <w:p/>
    <w:p>
      <w:pPr/>
      <w:r>
        <w:rPr/>
        <w:t xml:space="preserve">حدث عن: أبيه، وغيره.</w:t>
      </w:r>
    </w:p>
    <w:p/>
    <w:p>
      <w:pPr/>
      <w:r>
        <w:rPr/>
        <w:t xml:space="preserve">وما علمته إلا صدوقا.</w:t>
      </w:r>
    </w:p>
    <w:p/>
    <w:p>
      <w:pPr/>
      <w:r>
        <w:rPr/>
        <w:t xml:space="preserve">حدث عنه: الترمذي، ثم روى عن رجل عنه.</w:t>
      </w:r>
    </w:p>
    <w:p/>
    <w:p>
      <w:pPr/>
      <w:r>
        <w:rPr/>
        <w:t xml:space="preserve">مات: سنة سبع وأربعين ومائتين، وله مائة سنة إلا سنة.</w:t>
      </w:r>
    </w:p>
    <w:p/>
    <w:p>
      <w:pPr/>
      <w:r>
        <w:rPr/>
        <w:t xml:space="preserve">وجده: هو المحدث الإمام صاحب (المغازي)، أبو معشر، نجيح بن عبد الرحمن، 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معشر
</w:t>
      </w:r>
    </w:p>
    <w:p>
      <w:pPr/>
      <w:r>
        <w:rPr/>
        <w:t xml:space="preserve">محمد بن أبي معشر [ت] نجيح السندي.</w:t>
      </w:r>
    </w:p>
    <w:p/>
    <w:p>
      <w:pPr/>
      <w:r>
        <w:rPr/>
        <w:t xml:space="preserve">شيخ الترمذي.</w:t>
      </w:r>
    </w:p>
    <w:p/>
    <w:p>
      <w:pPr/>
      <w:r>
        <w:rPr/>
        <w:t xml:space="preserve">صدوق.</w:t>
      </w:r>
    </w:p>
    <w:p/>
    <w:p>
      <w:pPr/>
      <w:r>
        <w:rPr/>
        <w:t xml:space="preserve">وثقه أبو يعلى، وأشار ابن معين إلى لين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معشر السندي
</w:t>
      </w:r>
    </w:p>
    <w:p>
      <w:pPr/>
      <w:r>
        <w:rPr/>
        <w:t xml:space="preserve">محمد بن أبي معشر السندي </w:t>
      </w:r>
    </w:p>
    <w:p/>
    <w:p>
      <w:pPr/>
      <w:r>
        <w:rPr/>
        <w:t xml:space="preserve">عن أبيه وعنه الترمذي وأبو يعلى وابن جرير وثق مات 247 وله تسع وتسعون سنة 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معشر
</w:t>
      </w:r>
    </w:p>
    <w:p>
      <w:pPr/>
      <w:r>
        <w:rPr/>
        <w:t xml:space="preserve">محمد بن أبي معشر </w:t>
      </w:r>
    </w:p>
    <w:p/>
    <w:p>
      <w:pPr/>
      <w:r>
        <w:rPr/>
        <w:t xml:space="preserve">واسمه نجيح السندي</w:t>
      </w:r>
    </w:p>
    <w:p/>
    <w:p>
      <w:pPr/>
      <w:r>
        <w:rPr/>
        <w:t xml:space="preserve">يروي عن أبيه حدثنا عنه أحمد بن عبد الله الدقاق ببغداد وغيره يعتبر حديثه إذا روى عن غير أبيه لان أباه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2026-07-28T19:25:37+03:00</dcterms:created>
  <dcterms:modified xsi:type="dcterms:W3CDTF">2026-07-28T19:25:37+03:00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