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صالح بن صفوان بن دينار
</w:t>
      </w:r>
    </w:p>
    <w:p>
      <w:pPr>
        <w:jc w:val="start"/>
        <w:bidi/>
      </w:pPr>
      <w:r>
        <w:rPr>
          <w:rFonts w:ascii="arial" w:hAnsi="arial" w:eastAsia="arial" w:cs="arial"/>
          <w:sz w:val="28"/>
          <w:szCs w:val="28"/>
          <w:b w:val="1"/>
          <w:bCs w:val="1"/>
          <w:rtl/>
        </w:rPr>
        <w:t xml:space="preserve">صفوان بن صالح بن صفوان بن دينار
</w:t>
      </w:r>
    </w:p>
    <w:p>
      <w:pPr/>
      <w:r>
        <w:rPr/>
        <w:t xml:space="preserve">صفوان بن صالح بن صفوان بن دينار الحافظ، المحدث، الثقة، مؤذن جامع دمشق، أبو عبد الملك الثقفي مولاهم، الدمشقي.</w:t>
      </w:r>
    </w:p>
    <w:p/>
    <w:p>
      <w:pPr/>
      <w:r>
        <w:rPr/>
        <w:t xml:space="preserve">سمع: سفيان بن عيينة، ومروان بن معاوية، والوليد بن مسلم، وسويد بن عبد العزيز، ووكيع بن الجراح، ومحمد بن شعيب، وطبقتهم.</w:t>
      </w:r>
    </w:p>
    <w:p/>
    <w:p>
      <w:pPr/>
      <w:r>
        <w:rPr/>
        <w:t xml:space="preserve">حدث عنه: أبو داود، وبواسطة الترمذي، والنسائي، وأبو زرعة، وأبو حاتم، وأبو زرعة النصري، وأحمد بن أنس بن مالك، وأحمد بن المعلى، وجعفر الفريابي، ومحمد بن الحسن بن قتيبة، وآخرون.</w:t>
      </w:r>
    </w:p>
    <w:p/>
    <w:p>
      <w:pPr/>
      <w:r>
        <w:rPr/>
        <w:t xml:space="preserve">مولده: في سنة ثمان - أو تسع - وستين ومائة.</w:t>
      </w:r>
    </w:p>
    <w:p/>
    <w:p>
      <w:pPr/>
      <w:r>
        <w:rPr/>
        <w:t xml:space="preserve">قال عمرو بن دحيم: مات في ربيع الأول، سنة تسع وثلاثين ومائتين.</w:t>
      </w:r>
    </w:p>
    <w:p/>
    <w:p>
      <w:pPr/>
      <w:r>
        <w:rPr/>
        <w:t xml:space="preserve">وثقه: أبو عيسى الترمذي.</w:t>
      </w:r>
    </w:p>
    <w:p/>
    <w:p>
      <w:pPr/>
      <w:r>
        <w:rPr/>
        <w:t xml:space="preserve">وقال سلم بن معاذ: قلت لسليمان بن عبد الرحمن: إن صفوان بن صالح يأبى أن يحدثنا.</w:t>
      </w:r>
    </w:p>
    <w:p/>
    <w:p>
      <w:pPr/>
      <w:r>
        <w:rPr/>
        <w:t xml:space="preserve">قال: فدخل صفوان، فسلم عليه.</w:t>
      </w:r>
    </w:p>
    <w:p/>
    <w:p>
      <w:pPr/>
      <w:r>
        <w:rPr/>
        <w:t xml:space="preserve">فقال سليمان: بلغني أنك تأبى أن تحدث؟</w:t>
      </w:r>
    </w:p>
    <w:p/>
    <w:p>
      <w:pPr/>
      <w:r>
        <w:rPr/>
        <w:t xml:space="preserve">فقال: يا أبا أيوب، منعنا السلطان.</w:t>
      </w:r>
    </w:p>
    <w:p/>
    <w:p>
      <w:pPr/>
      <w:r>
        <w:rPr/>
        <w:t xml:space="preserve">قال: ويحك حدث، فإنه بلغني أن أهل الجنة يحتاجون إلى العلماء في الجنة، كما يحتاجون إليهم في الدنيا، فحدث لعلك أن تكون منهم، فحدثنا صفوان.</w:t>
      </w:r>
    </w:p>
    <w:p/>
    <w:p>
      <w:pPr/>
      <w:r>
        <w:rPr/>
        <w:t xml:space="preserve">وقد ذكر أبو زرعة الرازي إبراهيم بن موسى الفراء الحافظ، فقال: هو أحفظ من صفوان بن صالح.</w:t>
      </w:r>
    </w:p>
    <w:p/>
    <w:p>
      <w:pPr/>
      <w:r>
        <w:rPr/>
        <w:t xml:space="preserve">فما قال أبو زرعة هذا وقرن بينهما إلا لاشتراكهما في الحفظ.</w:t>
      </w:r>
    </w:p>
    <w:p>
      <w:pPr>
        <w:jc w:val="start"/>
        <w:bidi/>
      </w:pPr>
      <w:r>
        <w:rPr>
          <w:sz w:val="24"/>
          <w:szCs w:val="24"/>
          <w:b w:val="1"/>
          <w:bCs w:val="1"/>
          <w:rtl/>
        </w:rPr>
        <w:t xml:space="preserve">
سير أعلام النبلاء،(دار الحديث- القاهرة،2006،ط 0،ج 9،ص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أبو عبد الملك، الدمشقي 
</w:t>
      </w:r>
    </w:p>
    <w:p>
      <w:pPr/>
      <w:r>
        <w:rPr/>
        <w:t xml:space="preserve">صفوان بن صالح، أبو عبد الملك، الدمشقي. </w:t>
      </w:r>
    </w:p>
    <w:p/>
    <w:p>
      <w:pPr/>
      <w:r>
        <w:rPr/>
        <w:t xml:space="preserve">سمع الوليد بن مسلم.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أبو عبد الملك الثقفي
</w:t>
      </w:r>
    </w:p>
    <w:p>
      <w:pPr/>
      <w:r>
        <w:rPr/>
        <w:t xml:space="preserve">صفوان بن صالح أبو عبد الملك الثقفي </w:t>
      </w:r>
    </w:p>
    <w:p/>
    <w:p>
      <w:pPr/>
      <w:r>
        <w:rPr/>
        <w:t xml:space="preserve">مؤذن جامع دمشق ومحدثها عن الوليد وابن عيينة ووكيع وعنه أبو داود والفريابي وابن قتيبة العسقلاني وخلق قال أبو داود حجة مات 239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المؤذن
</w:t>
      </w:r>
    </w:p>
    <w:p>
      <w:pPr/>
      <w:r>
        <w:rPr/>
        <w:t xml:space="preserve">صفوان بن صالح المؤذن</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بن صفوان بن دينار الثقفي مولاهم أبو عبد الملك الدمشقي المؤذن.
</w:t>
      </w:r>
    </w:p>
    <w:p>
      <w:pPr/>
      <w:r>
        <w:rPr/>
        <w:t xml:space="preserve">(د ت س) صفوان بن صالح بن صفوان بن دينار الثقفي مولاهم أبو عبد الملك الدمشقي المؤذن. </w:t>
      </w:r>
    </w:p>
    <w:p/>
    <w:p>
      <w:pPr/>
      <w:r>
        <w:rPr/>
        <w:t xml:space="preserve">قال أبو علي الطوسي، وأبو عيسى البوغي - لما خرجا حديثه -: هو ثقة</w:t>
      </w:r>
    </w:p>
    <w:p/>
    <w:p>
      <w:pPr/>
      <w:r>
        <w:rPr/>
        <w:t xml:space="preserve">عند أهل الحديث، وخرج ابن البيع وابن حبان حديثه في «عدد الأسماء الحسنى» في «صحيحيهما».</w:t>
      </w:r>
    </w:p>
    <w:p/>
    <w:p>
      <w:pPr/>
      <w:r>
        <w:rPr/>
        <w:t xml:space="preserve">وقال مسلمة بن قاسم في كتاب «الصلة»: يكنى أبا عبد الله وكان ثقة.</w:t>
      </w:r>
    </w:p>
    <w:p/>
    <w:p>
      <w:pPr/>
      <w:r>
        <w:rPr/>
        <w:t xml:space="preserve">وقال أبو علي الجياني: هو ثقة، ويكنى أبا عبد الله كذا كناه ابن وضاح وروى عنه هو وبقي انتهى قد أسلفنا أن بقيا لا يروي إلا عن ثقة عنده.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الثقفي أبو عبد الملك الدمشقي المؤذن
</w:t>
      </w:r>
    </w:p>
    <w:p>
      <w:pPr/>
      <w:r>
        <w:rPr/>
        <w:t xml:space="preserve">صفوان بن صالح الثقفي أبو عبد الملك الدمشقي المؤذن </w:t>
      </w:r>
    </w:p>
    <w:p/>
    <w:p>
      <w:pPr/>
      <w:r>
        <w:rPr/>
        <w:t xml:space="preserve">يروي عن الوليد بن مسلم روى عنه أحمد بن حنبل حدثنا عنه الحسن بن سفيان وابن قتيبة وابن فياض كان مولده سنة ثمان أو تسع وستين ومائة ومات سنة سبع وثلاثين ومائتين وكان ينتحل مذهب أهل الرأي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صالح الدمشقي أبو عبد الملك المؤذن
</w:t>
      </w:r>
    </w:p>
    <w:p>
      <w:pPr/>
      <w:r>
        <w:rPr/>
        <w:t xml:space="preserve">صفوان بن صالح الدمشقي أبو عبد الملك المؤذن </w:t>
      </w:r>
    </w:p>
    <w:p/>
    <w:p>
      <w:pPr/>
      <w:r>
        <w:rPr/>
        <w:t xml:space="preserve">مؤذن مسجد دمشق وهو ابن صالح بن صفوان روى عن الوليد بن مسلم وابن عيينة وعمر بن عبد الواحد ومروان بن معاوية وسويد بن عبد العزيز ومحمد بن شعيب وضمرة بن ربيعة وعبد المجيد بن عبد العزيز بن أبي رواد ووكيع بن الجراح سمعت أبي يقول ذلك قال أبو محمد روى عنه 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2026-07-29T11:03:07+03:00</dcterms:created>
  <dcterms:modified xsi:type="dcterms:W3CDTF">2026-07-29T11:03:07+03:00</dcterms:modified>
</cp:coreProperties>
</file>

<file path=docProps/custom.xml><?xml version="1.0" encoding="utf-8"?>
<Properties xmlns="http://schemas.openxmlformats.org/officeDocument/2006/custom-properties" xmlns:vt="http://schemas.openxmlformats.org/officeDocument/2006/docPropsVTypes"/>
</file>